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9FA7" w14:textId="77777777" w:rsidR="00FC5BF2" w:rsidRDefault="00FC5BF2" w:rsidP="00EE45CD">
      <w:pPr>
        <w:pStyle w:val="Compact"/>
        <w:rPr>
          <w:rFonts w:asciiTheme="majorHAnsi" w:hAnsiTheme="majorHAnsi" w:cstheme="majorHAnsi"/>
          <w:b/>
          <w:bCs/>
          <w:sz w:val="36"/>
          <w:szCs w:val="36"/>
          <w:lang w:val="nl-NL"/>
        </w:rPr>
      </w:pPr>
      <w:bookmarkStart w:id="0" w:name="Xd57274463d5321d63ed65ad1cd630ea16d61fa1"/>
    </w:p>
    <w:p w14:paraId="7D8E81C9" w14:textId="77777777" w:rsidR="00FC5BF2" w:rsidRDefault="009D3180">
      <w:pPr>
        <w:pStyle w:val="Compact"/>
        <w:jc w:val="center"/>
        <w:rPr>
          <w:rFonts w:asciiTheme="majorHAnsi" w:hAnsiTheme="majorHAnsi" w:cstheme="majorHAnsi"/>
          <w:b/>
          <w:bCs/>
          <w:sz w:val="36"/>
          <w:szCs w:val="36"/>
          <w:lang w:val="nl-NL"/>
        </w:rPr>
      </w:pPr>
      <w:r>
        <w:rPr>
          <w:rFonts w:asciiTheme="majorHAnsi" w:hAnsiTheme="majorHAnsi" w:cstheme="majorHAnsi"/>
          <w:b/>
          <w:bCs/>
          <w:sz w:val="36"/>
          <w:szCs w:val="36"/>
          <w:lang w:val="nl-NL"/>
        </w:rPr>
        <w:t xml:space="preserve">Gemeenten houden zich niet aan privacywetgeving: </w:t>
      </w:r>
    </w:p>
    <w:p w14:paraId="5F15FE18" w14:textId="1B424F28" w:rsidR="00FC5BF2" w:rsidRDefault="009D3180">
      <w:pPr>
        <w:pStyle w:val="Compact"/>
        <w:jc w:val="center"/>
        <w:rPr>
          <w:rFonts w:asciiTheme="majorHAnsi" w:hAnsiTheme="majorHAnsi" w:cstheme="majorHAnsi"/>
          <w:sz w:val="21"/>
          <w:szCs w:val="21"/>
          <w:lang w:val="nl-NL"/>
        </w:rPr>
      </w:pPr>
      <w:r>
        <w:rPr>
          <w:rFonts w:asciiTheme="majorHAnsi" w:hAnsiTheme="majorHAnsi" w:cstheme="majorHAnsi"/>
          <w:b/>
          <w:bCs/>
          <w:sz w:val="36"/>
          <w:szCs w:val="36"/>
          <w:lang w:val="nl-NL"/>
        </w:rPr>
        <w:t xml:space="preserve">miljoenen burgers lopen risico </w:t>
      </w:r>
      <w:r>
        <w:rPr>
          <w:rFonts w:asciiTheme="majorHAnsi" w:hAnsiTheme="majorHAnsi" w:cstheme="majorHAnsi"/>
          <w:b/>
          <w:bCs/>
          <w:sz w:val="36"/>
          <w:szCs w:val="36"/>
          <w:lang w:val="nl-NL"/>
        </w:rPr>
        <w:br/>
      </w:r>
      <w:r w:rsidR="00FE6E1A" w:rsidRPr="00066880">
        <w:rPr>
          <w:rFonts w:ascii="Calibri" w:eastAsia="Times New Roman" w:hAnsi="Calibri" w:cs="Calibri"/>
          <w:i/>
          <w:iCs/>
          <w:color w:val="000000"/>
          <w:sz w:val="28"/>
          <w:szCs w:val="28"/>
          <w:lang w:val="nl-NL" w:eastAsia="nl-NL"/>
        </w:rPr>
        <w:t>Basis niet op orde bij tien grootste gemeenten</w:t>
      </w:r>
      <w:r>
        <w:rPr>
          <w:rFonts w:asciiTheme="majorHAnsi" w:hAnsiTheme="majorHAnsi" w:cstheme="majorHAnsi"/>
          <w:lang w:val="nl-NL"/>
        </w:rPr>
        <w:br/>
      </w:r>
    </w:p>
    <w:p w14:paraId="167238F3" w14:textId="157C34AE" w:rsidR="00FC5BF2" w:rsidRDefault="009D3180" w:rsidP="00B42CB6">
      <w:pPr>
        <w:pStyle w:val="Compact"/>
        <w:spacing w:line="276" w:lineRule="auto"/>
        <w:rPr>
          <w:rFonts w:asciiTheme="majorHAnsi" w:hAnsiTheme="majorHAnsi" w:cstheme="majorHAnsi"/>
          <w:b/>
          <w:bCs/>
          <w:sz w:val="21"/>
          <w:szCs w:val="21"/>
          <w:lang w:val="nl-NL"/>
        </w:rPr>
      </w:pPr>
      <w:r>
        <w:rPr>
          <w:rFonts w:asciiTheme="majorHAnsi" w:hAnsiTheme="majorHAnsi" w:cstheme="majorHAnsi"/>
          <w:b/>
          <w:bCs/>
          <w:sz w:val="21"/>
          <w:szCs w:val="21"/>
          <w:lang w:val="nl-NL"/>
        </w:rPr>
        <w:t>Amsterdam, 24 mei 2022 - Het is slecht gesteld met de privacy van burgers bij gemeenten, blijkt uit onderzoek van digitale burgerrechtenorganisatie Bits of Freedom. De organisatie onderzocht of de tien grootste gemeenten voldoen aan de Algemene verordening gegevensbescherming (AVG)</w:t>
      </w:r>
      <w:r>
        <w:rPr>
          <w:rStyle w:val="FootnoteAnchor"/>
          <w:rFonts w:asciiTheme="majorHAnsi" w:hAnsiTheme="majorHAnsi" w:cstheme="majorHAnsi"/>
          <w:b/>
          <w:bCs/>
          <w:sz w:val="21"/>
          <w:szCs w:val="21"/>
          <w:lang w:val="nl-NL"/>
        </w:rPr>
        <w:footnoteReference w:id="1"/>
      </w:r>
      <w:r>
        <w:rPr>
          <w:rFonts w:asciiTheme="majorHAnsi" w:hAnsiTheme="majorHAnsi" w:cstheme="majorHAnsi"/>
          <w:b/>
          <w:bCs/>
          <w:sz w:val="21"/>
          <w:szCs w:val="21"/>
          <w:lang w:val="nl-NL"/>
        </w:rPr>
        <w:t xml:space="preserve">, een wet die op 25 mei 2018 in werking is getreden. Ondanks dat de privacywet nu vier jaar bestaat, blijkt uit de onderzoeksresultaten dat gemeenten de basis niet op orde hebben, vaak niet weten welke gegevens ze mogen verwerken en welke risico’s daarbij komen kijken. Daarnaast worden de privacyverzoeken van burgers onvoldoende in behandeling genomen. Ook bij het interne toezicht gaat nog veel mis: gemeenteraden worden niet geïnformeerd en interne toezichthouders en privacyteams hebben onvoldoende capaciteit. Dat maakt het risico op privacyinbreuken zoals een datalek of onrechtmatige gegevensdeling voor burgers onnodig groot.  </w:t>
      </w:r>
    </w:p>
    <w:p w14:paraId="5A0EFD44" w14:textId="77777777" w:rsidR="00FC5BF2" w:rsidRDefault="00FC5BF2">
      <w:pPr>
        <w:pStyle w:val="Compact"/>
        <w:rPr>
          <w:rFonts w:asciiTheme="majorHAnsi" w:hAnsiTheme="majorHAnsi" w:cstheme="majorHAnsi"/>
          <w:sz w:val="21"/>
          <w:szCs w:val="21"/>
          <w:lang w:val="nl-NL"/>
        </w:rPr>
      </w:pPr>
    </w:p>
    <w:p w14:paraId="0C16EFF3" w14:textId="50BCDDAD" w:rsidR="00FC5BF2" w:rsidRDefault="009D3180">
      <w:pPr>
        <w:pStyle w:val="Compact"/>
        <w:spacing w:line="276" w:lineRule="auto"/>
        <w:rPr>
          <w:rFonts w:asciiTheme="majorHAnsi" w:hAnsiTheme="majorHAnsi" w:cstheme="majorHAnsi"/>
          <w:sz w:val="21"/>
          <w:szCs w:val="21"/>
          <w:lang w:val="nl-NL"/>
        </w:rPr>
      </w:pPr>
      <w:r>
        <w:rPr>
          <w:rFonts w:asciiTheme="majorHAnsi" w:hAnsiTheme="majorHAnsi" w:cstheme="majorHAnsi"/>
          <w:sz w:val="21"/>
          <w:szCs w:val="21"/>
          <w:lang w:val="nl-NL"/>
        </w:rPr>
        <w:t xml:space="preserve">Het afgelopen jaar heeft Bits of Freedom onderzocht hoe het met de naleving van de privacywetgeving is gesteld bij de tien grootste gemeenten in Nederland. De organisatie vroeg interne toezichtrapporten en adviezen op via een beroep op de </w:t>
      </w:r>
      <w:hyperlink r:id="rId6" w:history="1">
        <w:r w:rsidRPr="005D00F5">
          <w:rPr>
            <w:rStyle w:val="Hyperlink"/>
            <w:rFonts w:asciiTheme="majorHAnsi" w:hAnsiTheme="majorHAnsi" w:cstheme="majorHAnsi"/>
            <w:sz w:val="21"/>
            <w:szCs w:val="21"/>
            <w:lang w:val="nl-NL"/>
          </w:rPr>
          <w:t>Wet Openbaarheid van Bestuur</w:t>
        </w:r>
      </w:hyperlink>
      <w:r>
        <w:rPr>
          <w:rFonts w:asciiTheme="majorHAnsi" w:hAnsiTheme="majorHAnsi" w:cstheme="majorHAnsi"/>
          <w:color w:val="000000" w:themeColor="text1"/>
          <w:sz w:val="21"/>
          <w:szCs w:val="21"/>
          <w:lang w:val="nl-NL"/>
        </w:rPr>
        <w:t xml:space="preserve">. </w:t>
      </w:r>
      <w:r>
        <w:rPr>
          <w:rFonts w:asciiTheme="majorHAnsi" w:hAnsiTheme="majorHAnsi" w:cstheme="majorHAnsi"/>
          <w:sz w:val="21"/>
          <w:szCs w:val="21"/>
          <w:lang w:val="nl-NL"/>
        </w:rPr>
        <w:t>Nadia Benaissa, beleidsadviseur en onderzoeker voor Bits of Freedom: “Het is erg ontluisterend om te zien dat zelfs de grootste gemeenten met de meeste kennis en capaciteit niet aan de basis van de wetgeving voldoen om de privacy van hun inwoners te waarborgen. Gemeenten hebben nu vier jaar de tijd gehad om orde op zaken te stellen. Toch blijkt bij de onderzochte gemeenten de basis niet op orde te zijn en is er soms nauwelijks verbetering te zien. Dat is extra wrang, omdat wij merken dat dezelfde gemeenten staan te springen om te werken met experimentele technologie zoals slimme camera’s of algoritmen, terwijl ze nog niet eens aan de basisprincipes van de wetgeving voldoen.”</w:t>
      </w:r>
    </w:p>
    <w:p w14:paraId="66FFFED6" w14:textId="77777777" w:rsidR="00FC5BF2" w:rsidRDefault="00FC5BF2">
      <w:pPr>
        <w:pStyle w:val="Compact"/>
        <w:spacing w:line="276" w:lineRule="auto"/>
        <w:rPr>
          <w:rFonts w:asciiTheme="majorHAnsi" w:hAnsiTheme="majorHAnsi" w:cstheme="majorHAnsi"/>
          <w:sz w:val="21"/>
          <w:szCs w:val="21"/>
          <w:lang w:val="nl-NL"/>
        </w:rPr>
      </w:pPr>
    </w:p>
    <w:p w14:paraId="05E0557A" w14:textId="77777777" w:rsidR="00FC5BF2" w:rsidRDefault="009D3180">
      <w:pPr>
        <w:pStyle w:val="Compact"/>
        <w:spacing w:line="276" w:lineRule="auto"/>
        <w:rPr>
          <w:rFonts w:asciiTheme="majorHAnsi" w:hAnsiTheme="majorHAnsi" w:cstheme="majorHAnsi"/>
          <w:sz w:val="21"/>
          <w:szCs w:val="21"/>
          <w:lang w:val="nl-NL"/>
        </w:rPr>
      </w:pPr>
      <w:r>
        <w:rPr>
          <w:rFonts w:asciiTheme="majorHAnsi" w:hAnsiTheme="majorHAnsi" w:cstheme="majorHAnsi"/>
          <w:b/>
          <w:bCs/>
          <w:sz w:val="22"/>
          <w:szCs w:val="22"/>
          <w:lang w:val="nl-NL"/>
        </w:rPr>
        <w:t>Tekortkomingen van gemeenten</w:t>
      </w:r>
      <w:r>
        <w:rPr>
          <w:rFonts w:asciiTheme="majorHAnsi" w:hAnsiTheme="majorHAnsi" w:cstheme="majorHAnsi"/>
          <w:sz w:val="21"/>
          <w:szCs w:val="21"/>
          <w:lang w:val="nl-NL"/>
        </w:rPr>
        <w:br/>
        <w:t xml:space="preserve">Uit het onderzoek van Bits of Freedom komt naar voren dat gemeenten onvoldoende zicht hebben op welke gegevens ze opslaan en gebruiken. Ondanks dat interne toezichthouders meermaals op de risico’s hebben gewezen, blijken gemeenten nog te vaak hun adviezen te negeren. Ook komt naar voren dat gemeenten tekortschieten op het gebied van intern toezicht en transparantie. Zo heeft de gemeente Tilburg helemaal </w:t>
      </w:r>
      <w:r>
        <w:rPr>
          <w:rFonts w:asciiTheme="majorHAnsi" w:hAnsiTheme="majorHAnsi" w:cstheme="majorHAnsi"/>
          <w:sz w:val="21"/>
          <w:szCs w:val="21"/>
          <w:lang w:val="nl-NL"/>
        </w:rPr>
        <w:lastRenderedPageBreak/>
        <w:t xml:space="preserve">geen AVG-rapportages en lakt de gemeente Almere opgevraagde documenten rigoureus </w:t>
      </w:r>
      <w:r>
        <w:rPr>
          <w:rFonts w:ascii="Calibri" w:hAnsi="Calibri" w:cs="Calibri"/>
          <w:sz w:val="21"/>
          <w:szCs w:val="21"/>
          <w:lang w:val="nl-NL"/>
        </w:rPr>
        <w:t>zwart. Ook blijken slechts vier van de tien onderzochte gemeenten verantwoording af te leggen aan de gemeenteraad door toezichthoudersrapporten met hen te delen. Privacyteams en toezichthouders</w:t>
      </w:r>
      <w:r>
        <w:rPr>
          <w:rFonts w:ascii="Calibri" w:hAnsi="Calibri" w:cs="Calibri"/>
          <w:lang w:val="nl-NL"/>
        </w:rPr>
        <w:t xml:space="preserve"> </w:t>
      </w:r>
      <w:r>
        <w:rPr>
          <w:rFonts w:ascii="Calibri" w:hAnsi="Calibri" w:cs="Calibri"/>
          <w:sz w:val="21"/>
          <w:szCs w:val="21"/>
          <w:lang w:val="nl-NL"/>
        </w:rPr>
        <w:t>geven</w:t>
      </w:r>
      <w:r>
        <w:rPr>
          <w:rFonts w:asciiTheme="majorHAnsi" w:hAnsiTheme="majorHAnsi" w:cstheme="majorHAnsi"/>
          <w:sz w:val="21"/>
          <w:szCs w:val="21"/>
          <w:lang w:val="nl-NL"/>
        </w:rPr>
        <w:t xml:space="preserve"> meermaals aan onvoldoende bemensing en middelen te hebben, maar krijgen geen extra ondersteuning.</w:t>
      </w:r>
    </w:p>
    <w:p w14:paraId="0A3BD4DB" w14:textId="77777777" w:rsidR="00FC5BF2" w:rsidRDefault="00FC5BF2">
      <w:pPr>
        <w:pStyle w:val="Compact"/>
        <w:spacing w:line="276" w:lineRule="auto"/>
        <w:rPr>
          <w:rFonts w:asciiTheme="majorHAnsi" w:hAnsiTheme="majorHAnsi" w:cstheme="majorHAnsi"/>
          <w:sz w:val="21"/>
          <w:szCs w:val="21"/>
          <w:lang w:val="nl-NL"/>
        </w:rPr>
      </w:pPr>
    </w:p>
    <w:p w14:paraId="34619D7E" w14:textId="77777777" w:rsidR="00FC5BF2" w:rsidRDefault="009D3180">
      <w:pPr>
        <w:pStyle w:val="Compact"/>
        <w:spacing w:line="276" w:lineRule="auto"/>
        <w:rPr>
          <w:rFonts w:asciiTheme="majorHAnsi" w:hAnsiTheme="majorHAnsi" w:cstheme="majorHAnsi"/>
          <w:b/>
          <w:bCs/>
          <w:sz w:val="22"/>
          <w:szCs w:val="22"/>
          <w:lang w:val="nl-NL"/>
        </w:rPr>
      </w:pPr>
      <w:r>
        <w:rPr>
          <w:rFonts w:asciiTheme="majorHAnsi" w:hAnsiTheme="majorHAnsi" w:cstheme="majorHAnsi"/>
          <w:b/>
          <w:bCs/>
          <w:sz w:val="22"/>
          <w:szCs w:val="22"/>
          <w:lang w:val="nl-NL"/>
        </w:rPr>
        <w:t>Gevolgen tekortkomingen</w:t>
      </w:r>
    </w:p>
    <w:p w14:paraId="1FE3ACA3" w14:textId="7E7AAEDB" w:rsidR="00FC5BF2" w:rsidRDefault="009D3180">
      <w:pPr>
        <w:pStyle w:val="Compact"/>
        <w:spacing w:line="276" w:lineRule="auto"/>
        <w:rPr>
          <w:rFonts w:asciiTheme="majorHAnsi" w:hAnsiTheme="majorHAnsi" w:cstheme="majorHAnsi"/>
          <w:sz w:val="21"/>
          <w:szCs w:val="21"/>
          <w:lang w:val="nl-NL"/>
        </w:rPr>
      </w:pPr>
      <w:r>
        <w:rPr>
          <w:rFonts w:asciiTheme="majorHAnsi" w:hAnsiTheme="majorHAnsi" w:cstheme="majorHAnsi"/>
          <w:sz w:val="21"/>
          <w:szCs w:val="21"/>
          <w:lang w:val="nl-NL"/>
        </w:rPr>
        <w:t xml:space="preserve">Onderzoeker Benaissa benadrukt het risico van de tekortkomingen: “We hebben in de afgelopen jaren een groot aantal datalekken gezien bij overheden, waar de privacy van burgers ernstig geschonden werd. Denk bijvoorbeeld aan het recente datalek bij de GGD in Rotterdam en het incident bij Bureau Jeugdzorg Utrecht in 2019, waarbij duizenden dossiers van kwetsbare kinderen op straat kwamen te liggen als gevolg van slechte AVG-naleving. Dit soort datalekken hebben ernstige gevolgen voor het leven van slachtoffers. Dit kan voorkomen worden door de basisprincipes van de AVG-wetgeving te volgen en goed intern toezicht te hebben. Dat het op deze punten zo fundamenteel mis is, is een ernstig risico voor miljoenen mensen in Nederland. Gemeenteraden moeten hier nu actie op ondernemen.” </w:t>
      </w:r>
    </w:p>
    <w:p w14:paraId="7C62B617" w14:textId="77777777" w:rsidR="00FC5BF2" w:rsidRDefault="00FC5BF2">
      <w:pPr>
        <w:pStyle w:val="Compact"/>
        <w:spacing w:line="276" w:lineRule="auto"/>
        <w:rPr>
          <w:rFonts w:asciiTheme="majorHAnsi" w:hAnsiTheme="majorHAnsi" w:cstheme="majorHAnsi"/>
          <w:sz w:val="21"/>
          <w:szCs w:val="21"/>
          <w:lang w:val="nl-NL"/>
        </w:rPr>
      </w:pPr>
    </w:p>
    <w:p w14:paraId="71F07821" w14:textId="77777777" w:rsidR="00FC5BF2" w:rsidRDefault="009D3180">
      <w:pPr>
        <w:pStyle w:val="Compact"/>
        <w:spacing w:line="276" w:lineRule="auto"/>
        <w:rPr>
          <w:rFonts w:asciiTheme="majorHAnsi" w:hAnsiTheme="majorHAnsi" w:cstheme="majorHAnsi"/>
          <w:b/>
          <w:bCs/>
          <w:sz w:val="22"/>
          <w:szCs w:val="22"/>
          <w:lang w:val="nl-NL"/>
        </w:rPr>
      </w:pPr>
      <w:r>
        <w:rPr>
          <w:rFonts w:asciiTheme="majorHAnsi" w:hAnsiTheme="majorHAnsi" w:cstheme="majorHAnsi"/>
          <w:b/>
          <w:bCs/>
          <w:sz w:val="22"/>
          <w:szCs w:val="22"/>
          <w:lang w:val="nl-NL"/>
        </w:rPr>
        <w:t>Aanbevelingen Bits of Freedom</w:t>
      </w:r>
    </w:p>
    <w:p w14:paraId="313D79DC" w14:textId="77777777" w:rsidR="00FC5BF2" w:rsidRDefault="009D3180">
      <w:pPr>
        <w:pStyle w:val="Compact"/>
        <w:spacing w:line="276" w:lineRule="auto"/>
        <w:rPr>
          <w:rFonts w:asciiTheme="majorHAnsi" w:hAnsiTheme="majorHAnsi" w:cstheme="majorHAnsi"/>
          <w:sz w:val="21"/>
          <w:szCs w:val="21"/>
          <w:lang w:val="nl-NL"/>
        </w:rPr>
      </w:pPr>
      <w:r>
        <w:rPr>
          <w:rFonts w:asciiTheme="majorHAnsi" w:hAnsiTheme="majorHAnsi" w:cstheme="majorHAnsi"/>
          <w:sz w:val="21"/>
          <w:szCs w:val="21"/>
          <w:lang w:val="nl-NL"/>
        </w:rPr>
        <w:t>De burgerrechtenorganisatie heeft vandaag naast haar onderzoek een reeks aanbevelingen aan gemeenten gepubliceerd. Onder meer het doorlopend in kaart brengen van de processen waar data bij komt kijken binnen de gemeente, strengere controles door de gemeenteraad en Rekenkamer en ‘spannende’ pilots en experimenten een halt toeroepen tot de basis op orde is. Benaissa: “Het gaat erom dat een gemeente begrijpt dat het beschermen van de privacy van hun burgers een kerntaak is: dat bezuinig je niet weg en adviezen daarover sla je niet in de wind.”</w:t>
      </w:r>
      <w:r>
        <w:rPr>
          <w:rFonts w:asciiTheme="majorHAnsi" w:hAnsiTheme="majorHAnsi" w:cstheme="majorHAnsi"/>
          <w:sz w:val="21"/>
          <w:szCs w:val="21"/>
          <w:lang w:val="nl-NL"/>
        </w:rPr>
        <w:br/>
      </w:r>
      <w:bookmarkStart w:id="1" w:name="noot-voor-redactie-niet-voor-publicatie"/>
    </w:p>
    <w:p w14:paraId="1E78A7BE" w14:textId="138E0091" w:rsidR="00FC5BF2" w:rsidRDefault="009D3180">
      <w:pPr>
        <w:pStyle w:val="Compact"/>
        <w:spacing w:line="276" w:lineRule="auto"/>
        <w:rPr>
          <w:rFonts w:asciiTheme="majorHAnsi" w:eastAsiaTheme="majorEastAsia" w:hAnsiTheme="majorHAnsi" w:cstheme="majorHAnsi"/>
          <w:iCs/>
          <w:color w:val="000000"/>
          <w:sz w:val="21"/>
          <w:szCs w:val="21"/>
          <w:lang w:val="nl-NL"/>
        </w:rPr>
      </w:pPr>
      <w:r w:rsidRPr="00B42CB6">
        <w:rPr>
          <w:rFonts w:asciiTheme="majorHAnsi" w:eastAsiaTheme="majorEastAsia" w:hAnsiTheme="majorHAnsi" w:cstheme="majorHAnsi"/>
          <w:b/>
          <w:bCs/>
          <w:iCs/>
          <w:color w:val="000000" w:themeColor="text1"/>
          <w:sz w:val="22"/>
          <w:szCs w:val="22"/>
          <w:lang w:val="nl-NL"/>
        </w:rPr>
        <w:t>Verantwoording onderzoek</w:t>
      </w:r>
      <w:r>
        <w:rPr>
          <w:rFonts w:asciiTheme="majorHAnsi" w:hAnsiTheme="majorHAnsi" w:cstheme="majorHAnsi"/>
          <w:b/>
          <w:bCs/>
          <w:iCs/>
          <w:sz w:val="21"/>
          <w:szCs w:val="21"/>
          <w:lang w:val="nl-NL"/>
        </w:rPr>
        <w:br/>
      </w:r>
      <w:r>
        <w:rPr>
          <w:rFonts w:asciiTheme="majorHAnsi" w:eastAsiaTheme="majorEastAsia" w:hAnsiTheme="majorHAnsi" w:cstheme="majorHAnsi"/>
          <w:iCs/>
          <w:color w:val="000000" w:themeColor="text1"/>
          <w:sz w:val="21"/>
          <w:szCs w:val="21"/>
          <w:lang w:val="nl-NL"/>
        </w:rPr>
        <w:t xml:space="preserve">Dit onderzoek richt zich op de tien grootste gemeenten van Nederland: Amsterdam, Rotterdam, Den Haag, Utrecht, Eindhoven, Groningen, Tilburg, Almere, Breda en Nijmegen. Samen zijn zij verantwoordelijk voor de verwerking van de gegevens van zo’n 3,8 miljoen mensen. </w:t>
      </w:r>
      <w:r>
        <w:rPr>
          <w:rFonts w:asciiTheme="majorHAnsi" w:hAnsiTheme="majorHAnsi" w:cstheme="majorHAnsi"/>
          <w:sz w:val="21"/>
          <w:szCs w:val="21"/>
          <w:lang w:val="nl-NL"/>
        </w:rPr>
        <w:t xml:space="preserve">Benaissa: </w:t>
      </w:r>
      <w:r>
        <w:rPr>
          <w:rFonts w:asciiTheme="majorHAnsi" w:eastAsiaTheme="majorEastAsia" w:hAnsiTheme="majorHAnsi" w:cstheme="majorHAnsi"/>
          <w:iCs/>
          <w:color w:val="000000" w:themeColor="text1"/>
          <w:sz w:val="21"/>
          <w:szCs w:val="21"/>
          <w:lang w:val="nl-NL"/>
        </w:rPr>
        <w:t xml:space="preserve">“Doordat grotere gemeenten een voorbeeldfunctie vervullen en regelmatig werkzaamheden van kleinere gemeenten overnemen, blijkt de werkwijze in veel gevallen overeen te komen. </w:t>
      </w:r>
      <w:r w:rsidRPr="00650135">
        <w:rPr>
          <w:rFonts w:asciiTheme="majorHAnsi" w:eastAsiaTheme="majorEastAsia" w:hAnsiTheme="majorHAnsi" w:cstheme="majorHAnsi"/>
          <w:iCs/>
          <w:color w:val="000000" w:themeColor="text1"/>
          <w:sz w:val="21"/>
          <w:szCs w:val="21"/>
          <w:lang w:val="nl-NL"/>
        </w:rPr>
        <w:t>We verwachten daarom dat de resultaten van dit onderzoek grotendeels ook gelden voor kleinere gemeenten.”</w:t>
      </w:r>
      <w:r>
        <w:rPr>
          <w:rFonts w:asciiTheme="majorHAnsi" w:eastAsiaTheme="majorEastAsia" w:hAnsiTheme="majorHAnsi" w:cstheme="majorHAnsi"/>
          <w:iCs/>
          <w:color w:val="000000" w:themeColor="text1"/>
          <w:sz w:val="21"/>
          <w:szCs w:val="21"/>
          <w:lang w:val="nl-NL"/>
        </w:rPr>
        <w:t xml:space="preserve"> </w:t>
      </w:r>
    </w:p>
    <w:p w14:paraId="15C7EE0E" w14:textId="77777777" w:rsidR="00FC5BF2" w:rsidRDefault="00FC5BF2">
      <w:pPr>
        <w:pStyle w:val="Compact"/>
        <w:spacing w:line="276" w:lineRule="auto"/>
        <w:rPr>
          <w:rFonts w:asciiTheme="majorHAnsi" w:eastAsiaTheme="majorEastAsia" w:hAnsiTheme="majorHAnsi" w:cstheme="majorHAnsi"/>
          <w:iCs/>
          <w:color w:val="000000"/>
          <w:sz w:val="21"/>
          <w:szCs w:val="21"/>
          <w:lang w:val="nl-NL"/>
        </w:rPr>
      </w:pPr>
    </w:p>
    <w:p w14:paraId="3204543F" w14:textId="4542239F" w:rsidR="00FC5BF2" w:rsidRDefault="009D3180">
      <w:pPr>
        <w:pStyle w:val="Compact"/>
        <w:spacing w:line="276" w:lineRule="auto"/>
        <w:rPr>
          <w:rFonts w:asciiTheme="majorHAnsi" w:eastAsiaTheme="majorEastAsia" w:hAnsiTheme="majorHAnsi" w:cstheme="majorHAnsi"/>
          <w:iCs/>
          <w:color w:val="000000"/>
          <w:sz w:val="21"/>
          <w:szCs w:val="21"/>
          <w:lang w:val="nl-NL"/>
        </w:rPr>
      </w:pPr>
      <w:r>
        <w:rPr>
          <w:rFonts w:asciiTheme="majorHAnsi" w:eastAsiaTheme="majorEastAsia" w:hAnsiTheme="majorHAnsi" w:cstheme="majorHAnsi"/>
          <w:iCs/>
          <w:color w:val="000000" w:themeColor="text1"/>
          <w:sz w:val="21"/>
          <w:szCs w:val="21"/>
          <w:lang w:val="nl-NL"/>
        </w:rPr>
        <w:t xml:space="preserve">In 2021 heeft Bits of Freedom een Wob-verzoek ingediend bij de gemeenten met de vraag alle rapportages van de Functionarissen Gegevensbescherming op te sturen vanaf 2017 tot op heden, samen met alle rapportages inzake de informatiebeveiliging. Ook heeft de organisatie verzocht de interne reacties daarop te delen. De Wob-documenten zijn op aanvraag beschikbaar. Lees het volledige onderzoeksrapport </w:t>
      </w:r>
      <w:hyperlink r:id="rId7" w:tooltip="https://pub-files.bitsoffreedom.nl/s/eBb58BGCoPc6JgA" w:history="1">
        <w:r>
          <w:rPr>
            <w:rStyle w:val="Hyperlink"/>
            <w:rFonts w:ascii="Calibri" w:eastAsiaTheme="majorEastAsia" w:hAnsi="Calibri" w:cs="Calibri"/>
            <w:iCs/>
            <w:sz w:val="21"/>
            <w:szCs w:val="21"/>
            <w:lang w:val="nl-NL"/>
          </w:rPr>
          <w:t>via onze databank</w:t>
        </w:r>
      </w:hyperlink>
      <w:r>
        <w:rPr>
          <w:rFonts w:ascii="Calibri" w:eastAsiaTheme="majorEastAsia" w:hAnsi="Calibri" w:cs="Calibri"/>
          <w:iCs/>
          <w:sz w:val="21"/>
          <w:szCs w:val="21"/>
          <w:lang w:val="nl-NL"/>
        </w:rPr>
        <w:t>.</w:t>
      </w:r>
    </w:p>
    <w:p w14:paraId="4B4CF857" w14:textId="77777777" w:rsidR="00FC5BF2" w:rsidRDefault="00FC5BF2">
      <w:pPr>
        <w:pStyle w:val="Compact"/>
        <w:spacing w:line="276" w:lineRule="auto"/>
        <w:rPr>
          <w:rFonts w:asciiTheme="majorHAnsi" w:hAnsiTheme="majorHAnsi" w:cstheme="majorHAnsi"/>
          <w:sz w:val="21"/>
          <w:szCs w:val="21"/>
          <w:lang w:val="nl-NL"/>
        </w:rPr>
      </w:pPr>
    </w:p>
    <w:p w14:paraId="62E00136" w14:textId="77777777" w:rsidR="00FC5BF2" w:rsidRDefault="009D3180">
      <w:pPr>
        <w:pStyle w:val="Compact"/>
        <w:spacing w:line="276" w:lineRule="auto"/>
        <w:rPr>
          <w:rFonts w:asciiTheme="majorHAnsi" w:hAnsiTheme="majorHAnsi" w:cstheme="majorHAnsi"/>
          <w:sz w:val="21"/>
          <w:szCs w:val="21"/>
          <w:lang w:val="nl-NL"/>
        </w:rPr>
      </w:pPr>
      <w:r>
        <w:rPr>
          <w:rFonts w:asciiTheme="majorHAnsi" w:hAnsiTheme="majorHAnsi" w:cstheme="majorHAnsi"/>
          <w:sz w:val="21"/>
          <w:szCs w:val="21"/>
          <w:lang w:val="nl-NL"/>
        </w:rPr>
        <w:t xml:space="preserve">EINDE BERICHT </w:t>
      </w:r>
    </w:p>
    <w:p w14:paraId="469B6C21" w14:textId="77777777" w:rsidR="00FC5BF2" w:rsidRDefault="00FC5BF2">
      <w:pPr>
        <w:pStyle w:val="Compact"/>
        <w:spacing w:line="276" w:lineRule="auto"/>
        <w:rPr>
          <w:rFonts w:asciiTheme="majorHAnsi" w:hAnsiTheme="majorHAnsi" w:cstheme="majorHAnsi"/>
          <w:sz w:val="21"/>
          <w:szCs w:val="21"/>
          <w:lang w:val="nl-NL"/>
        </w:rPr>
      </w:pPr>
    </w:p>
    <w:p w14:paraId="538FFCF6" w14:textId="77777777" w:rsidR="00FC5BF2" w:rsidRDefault="00FC5BF2">
      <w:pPr>
        <w:pStyle w:val="Compact"/>
        <w:spacing w:line="276" w:lineRule="auto"/>
        <w:rPr>
          <w:rFonts w:asciiTheme="majorHAnsi" w:hAnsiTheme="majorHAnsi" w:cstheme="majorHAnsi"/>
          <w:b/>
          <w:bCs/>
          <w:sz w:val="22"/>
          <w:szCs w:val="22"/>
          <w:lang w:val="nl-NL"/>
        </w:rPr>
      </w:pPr>
    </w:p>
    <w:p w14:paraId="55E85470" w14:textId="77777777" w:rsidR="00FC5BF2" w:rsidRDefault="009D3180">
      <w:pPr>
        <w:pStyle w:val="Compact"/>
        <w:spacing w:line="276" w:lineRule="auto"/>
        <w:rPr>
          <w:rFonts w:asciiTheme="majorHAnsi" w:hAnsiTheme="majorHAnsi" w:cstheme="majorHAnsi"/>
          <w:b/>
          <w:bCs/>
          <w:sz w:val="22"/>
          <w:szCs w:val="22"/>
          <w:lang w:val="nl-NL"/>
        </w:rPr>
      </w:pPr>
      <w:r>
        <w:rPr>
          <w:rFonts w:asciiTheme="majorHAnsi" w:hAnsiTheme="majorHAnsi" w:cstheme="majorHAnsi"/>
          <w:b/>
          <w:bCs/>
          <w:sz w:val="22"/>
          <w:szCs w:val="22"/>
          <w:lang w:val="nl-NL"/>
        </w:rPr>
        <w:t>Noot voor redactie, niet voor publicatie:</w:t>
      </w:r>
    </w:p>
    <w:p w14:paraId="4CFC3C2E" w14:textId="77777777" w:rsidR="00FC5BF2" w:rsidRDefault="009D3180">
      <w:pPr>
        <w:pStyle w:val="Compact"/>
        <w:spacing w:line="276" w:lineRule="auto"/>
        <w:rPr>
          <w:lang w:val="nl-NL"/>
        </w:rPr>
      </w:pPr>
      <w:r>
        <w:rPr>
          <w:rFonts w:asciiTheme="majorHAnsi" w:hAnsiTheme="majorHAnsi" w:cstheme="majorHAnsi"/>
          <w:sz w:val="21"/>
          <w:szCs w:val="21"/>
          <w:lang w:val="nl-NL"/>
        </w:rPr>
        <w:lastRenderedPageBreak/>
        <w:t>Voor vragen, interviewverzoeken, meer achtergrond of beeldmateriaal kunt u contact opnemen met:</w:t>
      </w:r>
    </w:p>
    <w:p w14:paraId="039D9558" w14:textId="77777777" w:rsidR="00FC5BF2" w:rsidRDefault="009D3180">
      <w:pPr>
        <w:shd w:val="clear" w:color="auto" w:fill="FFFFFF"/>
        <w:rPr>
          <w:rFonts w:ascii="Calibri" w:hAnsi="Calibri" w:cs="Calibri"/>
          <w:color w:val="000000"/>
          <w:sz w:val="21"/>
          <w:szCs w:val="21"/>
        </w:rPr>
      </w:pPr>
      <w:r w:rsidRPr="00EE45CD">
        <w:rPr>
          <w:rFonts w:ascii="Calibri" w:hAnsi="Calibri" w:cs="Calibri"/>
          <w:b/>
          <w:bCs/>
          <w:color w:val="000000" w:themeColor="text1"/>
          <w:sz w:val="21"/>
          <w:szCs w:val="21"/>
        </w:rPr>
        <w:br/>
      </w:r>
      <w:r w:rsidRPr="008D68D8">
        <w:rPr>
          <w:rFonts w:ascii="Calibri" w:hAnsi="Calibri" w:cs="Calibri"/>
          <w:b/>
          <w:bCs/>
          <w:color w:val="000000" w:themeColor="text1"/>
          <w:sz w:val="21"/>
          <w:szCs w:val="21"/>
        </w:rPr>
        <w:t>Bits of Freedom</w:t>
      </w:r>
      <w:r w:rsidRPr="008D68D8">
        <w:rPr>
          <w:rFonts w:ascii="Calibri" w:hAnsi="Calibri" w:cs="Calibri"/>
          <w:b/>
          <w:bCs/>
          <w:color w:val="000000" w:themeColor="text1"/>
          <w:sz w:val="21"/>
          <w:szCs w:val="21"/>
        </w:rPr>
        <w:br/>
        <w:t>Bér Engels</w:t>
      </w:r>
      <w:r w:rsidRPr="008D68D8">
        <w:rPr>
          <w:rFonts w:ascii="Calibri" w:hAnsi="Calibri" w:cs="Calibri"/>
          <w:b/>
          <w:bCs/>
          <w:color w:val="000000" w:themeColor="text1"/>
          <w:sz w:val="21"/>
          <w:szCs w:val="21"/>
        </w:rPr>
        <w:br/>
      </w:r>
      <w:hyperlink r:id="rId8" w:tooltip="mailto:ber@bitsoffreedom.nl" w:history="1">
        <w:r w:rsidRPr="008D68D8">
          <w:rPr>
            <w:rStyle w:val="Hyperlink"/>
            <w:rFonts w:ascii="Calibri" w:hAnsi="Calibri" w:cs="Calibri"/>
            <w:bCs/>
            <w:sz w:val="21"/>
            <w:szCs w:val="21"/>
          </w:rPr>
          <w:t>ber@bitsoffreedom.nl</w:t>
        </w:r>
      </w:hyperlink>
      <w:r w:rsidRPr="008D68D8">
        <w:rPr>
          <w:rFonts w:ascii="Calibri" w:hAnsi="Calibri" w:cs="Calibri"/>
          <w:bCs/>
          <w:color w:val="000000" w:themeColor="text1"/>
          <w:sz w:val="21"/>
          <w:szCs w:val="21"/>
        </w:rPr>
        <w:br/>
        <w:t>+31 (0)6 58 81 53 92</w:t>
      </w:r>
    </w:p>
    <w:p w14:paraId="4F770245" w14:textId="67CE081D" w:rsidR="00FC5BF2" w:rsidRPr="008D68D8" w:rsidRDefault="009D3180">
      <w:pPr>
        <w:shd w:val="clear" w:color="auto" w:fill="FFFFFF"/>
        <w:rPr>
          <w:rFonts w:ascii="undefined" w:hAnsiTheme="majorHAnsi" w:cstheme="majorHAnsi"/>
          <w:color w:val="000000"/>
          <w:sz w:val="21"/>
          <w:szCs w:val="21"/>
        </w:rPr>
      </w:pPr>
      <w:r w:rsidRPr="008D68D8">
        <w:rPr>
          <w:rFonts w:ascii="Calibri" w:hAnsi="Calibri" w:cs="Calibri"/>
          <w:b/>
          <w:bCs/>
          <w:color w:val="000000" w:themeColor="text1"/>
          <w:sz w:val="21"/>
          <w:szCs w:val="21"/>
        </w:rPr>
        <w:t>Bits of Freedom</w:t>
      </w:r>
      <w:r w:rsidRPr="008D68D8">
        <w:rPr>
          <w:rFonts w:ascii="Calibri" w:hAnsi="Calibri" w:cs="Calibri"/>
          <w:b/>
          <w:bCs/>
          <w:color w:val="000000" w:themeColor="text1"/>
          <w:sz w:val="21"/>
          <w:szCs w:val="21"/>
        </w:rPr>
        <w:br/>
        <w:t>Nadia Benaissa</w:t>
      </w:r>
      <w:r w:rsidRPr="008D68D8">
        <w:rPr>
          <w:rFonts w:ascii="Calibri" w:hAnsi="Calibri" w:cs="Calibri"/>
          <w:color w:val="000000" w:themeColor="text1"/>
          <w:sz w:val="21"/>
          <w:szCs w:val="21"/>
          <w:lang w:eastAsia="en-GB"/>
        </w:rPr>
        <w:br/>
      </w:r>
      <w:hyperlink r:id="rId9" w:history="1">
        <w:r w:rsidRPr="00BA485B">
          <w:rPr>
            <w:rStyle w:val="Hyperlink"/>
            <w:rFonts w:ascii="Calibri" w:hAnsi="Calibri" w:cs="Calibri"/>
            <w:sz w:val="21"/>
            <w:szCs w:val="21"/>
            <w:lang w:eastAsia="en-GB"/>
          </w:rPr>
          <w:t>nadia@bitsoffreedom.nl</w:t>
        </w:r>
      </w:hyperlink>
      <w:r w:rsidRPr="008D68D8">
        <w:rPr>
          <w:rFonts w:ascii="Calibri" w:hAnsi="Calibri" w:cs="Calibri"/>
          <w:color w:val="000000" w:themeColor="text1"/>
          <w:sz w:val="21"/>
          <w:szCs w:val="21"/>
          <w:lang w:eastAsia="en-GB"/>
        </w:rPr>
        <w:br/>
        <w:t xml:space="preserve">+31 </w:t>
      </w:r>
      <w:r w:rsidR="00BA485B">
        <w:rPr>
          <w:rFonts w:ascii="Calibri" w:hAnsi="Calibri" w:cs="Calibri"/>
          <w:color w:val="000000" w:themeColor="text1"/>
          <w:sz w:val="21"/>
          <w:szCs w:val="21"/>
          <w:lang w:eastAsia="en-GB"/>
        </w:rPr>
        <w:t>(0)</w:t>
      </w:r>
      <w:r w:rsidRPr="008D68D8">
        <w:rPr>
          <w:rFonts w:ascii="Calibri" w:hAnsi="Calibri" w:cs="Calibri"/>
          <w:color w:val="000000" w:themeColor="text1"/>
          <w:sz w:val="21"/>
          <w:szCs w:val="21"/>
          <w:lang w:eastAsia="en-GB"/>
        </w:rPr>
        <w:t>6 55 16 46 33</w:t>
      </w:r>
      <w:r w:rsidRPr="008D68D8">
        <w:rPr>
          <w:rFonts w:ascii="Calibri" w:hAnsi="Calibri" w:cs="Calibri"/>
          <w:color w:val="000000" w:themeColor="text1"/>
          <w:sz w:val="21"/>
          <w:szCs w:val="21"/>
          <w:lang w:eastAsia="en-GB"/>
        </w:rPr>
        <w:tab/>
      </w:r>
      <w:r w:rsidRPr="008D68D8">
        <w:rPr>
          <w:rFonts w:ascii="Calibri" w:hAnsi="Calibri" w:cs="Calibri"/>
          <w:color w:val="000000" w:themeColor="text1"/>
          <w:sz w:val="21"/>
          <w:szCs w:val="21"/>
        </w:rPr>
        <w:t xml:space="preserve"> </w:t>
      </w:r>
      <w:r w:rsidRPr="008D68D8">
        <w:rPr>
          <w:rFonts w:ascii="Calibri" w:hAnsi="Calibri" w:cs="Calibri"/>
          <w:color w:val="000000" w:themeColor="text1"/>
          <w:sz w:val="21"/>
          <w:szCs w:val="21"/>
        </w:rPr>
        <w:br/>
      </w:r>
      <w:r w:rsidRPr="008D68D8">
        <w:rPr>
          <w:rFonts w:ascii="Calibri" w:hAnsi="Calibri" w:cs="Calibri"/>
          <w:color w:val="000000" w:themeColor="text1"/>
          <w:sz w:val="21"/>
          <w:szCs w:val="21"/>
          <w:lang w:eastAsia="en-GB"/>
        </w:rPr>
        <w:tab/>
      </w:r>
      <w:r w:rsidRPr="008D68D8">
        <w:rPr>
          <w:rFonts w:ascii="Calibri" w:hAnsi="Calibri" w:cs="Calibri"/>
          <w:color w:val="000000" w:themeColor="text1"/>
          <w:sz w:val="21"/>
          <w:szCs w:val="21"/>
          <w:lang w:eastAsia="en-GB"/>
        </w:rPr>
        <w:tab/>
      </w:r>
      <w:r w:rsidRPr="008D68D8">
        <w:rPr>
          <w:rFonts w:asciiTheme="majorHAnsi" w:hAnsiTheme="majorHAnsi" w:cstheme="majorHAnsi"/>
          <w:color w:val="000000" w:themeColor="text1"/>
          <w:sz w:val="21"/>
          <w:szCs w:val="21"/>
        </w:rPr>
        <w:t xml:space="preserve"> </w:t>
      </w:r>
    </w:p>
    <w:p w14:paraId="239EFED7" w14:textId="77777777" w:rsidR="00FC5BF2" w:rsidRDefault="009D3180">
      <w:pPr>
        <w:pStyle w:val="Compact"/>
        <w:spacing w:line="276" w:lineRule="auto"/>
        <w:rPr>
          <w:rFonts w:asciiTheme="majorHAnsi" w:eastAsiaTheme="majorEastAsia" w:hAnsiTheme="majorHAnsi" w:cstheme="majorHAnsi"/>
          <w:b/>
          <w:bCs/>
          <w:iCs/>
          <w:color w:val="000000"/>
          <w:sz w:val="21"/>
          <w:szCs w:val="21"/>
          <w:lang w:val="nl-NL"/>
        </w:rPr>
      </w:pPr>
      <w:r>
        <w:rPr>
          <w:rFonts w:asciiTheme="majorHAnsi" w:eastAsiaTheme="majorEastAsia" w:hAnsiTheme="majorHAnsi" w:cstheme="majorHAnsi"/>
          <w:b/>
          <w:bCs/>
          <w:iCs/>
          <w:color w:val="000000" w:themeColor="text1"/>
          <w:sz w:val="21"/>
          <w:szCs w:val="21"/>
          <w:lang w:val="nl-NL"/>
        </w:rPr>
        <w:t>Over Bits of Freedom</w:t>
      </w:r>
    </w:p>
    <w:p w14:paraId="25A3358E" w14:textId="77777777" w:rsidR="00FC5BF2" w:rsidRDefault="009D3180">
      <w:pPr>
        <w:spacing w:line="276" w:lineRule="auto"/>
        <w:rPr>
          <w:rFonts w:asciiTheme="majorHAnsi" w:eastAsiaTheme="majorEastAsia" w:hAnsiTheme="majorHAnsi" w:cstheme="majorHAnsi"/>
          <w:color w:val="000000"/>
          <w:sz w:val="21"/>
          <w:szCs w:val="21"/>
          <w:lang w:val="nl-NL"/>
        </w:rPr>
      </w:pPr>
      <w:r>
        <w:rPr>
          <w:rFonts w:asciiTheme="majorHAnsi" w:eastAsiaTheme="majorEastAsia" w:hAnsiTheme="majorHAnsi" w:cstheme="majorHAnsi"/>
          <w:iCs/>
          <w:color w:val="000000" w:themeColor="text1"/>
          <w:sz w:val="21"/>
          <w:szCs w:val="21"/>
          <w:lang w:val="nl-NL"/>
        </w:rPr>
        <w:t>Bits of Freedom gelooft in een open en rechtvaardige informatiesamenleving. Een waarin mensen de macht ter verantwoording kunnen roepen en de status quo effectief kunnen bevragen. Sinds 1999 zet Bits of Freedom zich in om wetgeving en beleid te beïnvloeden ter ondersteuning van deze visie. Dat doen ze door middel van belangenbehartiging, onderzoek, campagne en juridische actie, in Nederland en Brussel.</w:t>
      </w:r>
    </w:p>
    <w:p w14:paraId="014A4BF3" w14:textId="77777777" w:rsidR="00FC5BF2" w:rsidRDefault="009D3180">
      <w:pPr>
        <w:spacing w:line="276" w:lineRule="auto"/>
        <w:rPr>
          <w:color w:val="4F81BD"/>
          <w:u w:val="single"/>
          <w:lang w:val="nl-NL"/>
        </w:rPr>
      </w:pPr>
      <w:r>
        <w:rPr>
          <w:rFonts w:asciiTheme="majorHAnsi" w:eastAsiaTheme="majorEastAsia" w:hAnsiTheme="majorHAnsi" w:cstheme="majorHAnsi"/>
          <w:color w:val="000000" w:themeColor="text1"/>
          <w:sz w:val="21"/>
          <w:szCs w:val="21"/>
          <w:lang w:val="nl-NL"/>
        </w:rPr>
        <w:t xml:space="preserve">Meer informatie: </w:t>
      </w:r>
      <w:hyperlink r:id="rId10" w:tooltip="https://www.bitsoffreedom.nl/over-ons" w:history="1">
        <w:r>
          <w:rPr>
            <w:rStyle w:val="Hyperlink"/>
            <w:rFonts w:asciiTheme="majorHAnsi" w:eastAsiaTheme="majorEastAsia" w:hAnsiTheme="majorHAnsi" w:cstheme="majorHAnsi"/>
            <w:color w:val="4F81BD"/>
            <w:sz w:val="21"/>
            <w:szCs w:val="21"/>
            <w:u w:val="single"/>
            <w:lang w:val="nl-NL"/>
          </w:rPr>
          <w:t>bitsoffreedom.nl</w:t>
        </w:r>
      </w:hyperlink>
      <w:bookmarkEnd w:id="0"/>
      <w:bookmarkEnd w:id="1"/>
    </w:p>
    <w:p w14:paraId="1A506812" w14:textId="77777777" w:rsidR="00FC5BF2" w:rsidRDefault="00FC5BF2">
      <w:pPr>
        <w:pStyle w:val="Compact"/>
        <w:spacing w:line="276" w:lineRule="auto"/>
        <w:rPr>
          <w:rFonts w:asciiTheme="majorHAnsi" w:eastAsiaTheme="majorEastAsia" w:hAnsiTheme="majorHAnsi" w:cstheme="majorHAnsi"/>
          <w:iCs/>
          <w:color w:val="000000"/>
          <w:sz w:val="21"/>
          <w:szCs w:val="21"/>
          <w:lang w:val="nl-NL"/>
        </w:rPr>
      </w:pPr>
    </w:p>
    <w:sectPr w:rsidR="00FC5BF2">
      <w:headerReference w:type="default" r:id="rId11"/>
      <w:pgSz w:w="12240" w:h="15840"/>
      <w:pgMar w:top="1417" w:right="1417" w:bottom="1417" w:left="1417" w:header="708"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FCCD" w14:textId="77777777" w:rsidR="00640331" w:rsidRDefault="00640331">
      <w:pPr>
        <w:spacing w:after="0"/>
      </w:pPr>
      <w:r>
        <w:separator/>
      </w:r>
    </w:p>
  </w:endnote>
  <w:endnote w:type="continuationSeparator" w:id="0">
    <w:p w14:paraId="4A25D0AB" w14:textId="77777777" w:rsidR="00640331" w:rsidRDefault="00640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auto"/>
    <w:pitch w:val="default"/>
  </w:font>
  <w:font w:name="Noto Sans CJK SC">
    <w:panose1 w:val="020B0604020202020204"/>
    <w:charset w:val="00"/>
    <w:family w:val="auto"/>
    <w:pitch w:val="default"/>
  </w:font>
  <w:font w:name="Lohit Devanagari">
    <w:altName w:val="Calibri"/>
    <w:panose1 w:val="020B0604020202020204"/>
    <w:charset w:val="00"/>
    <w:family w:val="auto"/>
    <w:pitch w:val="default"/>
  </w:font>
  <w:font w:name="undefined">
    <w:altName w:val="Calibri"/>
    <w:panose1 w:val="020B0604020202020204"/>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EAF9" w14:textId="77777777" w:rsidR="00640331" w:rsidRDefault="00640331">
      <w:pPr>
        <w:rPr>
          <w:sz w:val="12"/>
        </w:rPr>
      </w:pPr>
    </w:p>
  </w:footnote>
  <w:footnote w:type="continuationSeparator" w:id="0">
    <w:p w14:paraId="3B30ADD9" w14:textId="77777777" w:rsidR="00640331" w:rsidRDefault="00640331">
      <w:pPr>
        <w:rPr>
          <w:sz w:val="12"/>
        </w:rPr>
      </w:pPr>
    </w:p>
  </w:footnote>
  <w:footnote w:id="1">
    <w:p w14:paraId="6DEAAF1E" w14:textId="16F9A187" w:rsidR="00FC5BF2" w:rsidRDefault="009D3180">
      <w:pPr>
        <w:pStyle w:val="Compact"/>
        <w:spacing w:line="276" w:lineRule="auto"/>
        <w:rPr>
          <w:rFonts w:asciiTheme="majorHAnsi" w:hAnsiTheme="majorHAnsi" w:cstheme="majorHAnsi"/>
          <w:i/>
          <w:iCs/>
          <w:sz w:val="18"/>
          <w:szCs w:val="18"/>
          <w:lang w:val="nl-NL"/>
        </w:rPr>
      </w:pPr>
      <w:r>
        <w:rPr>
          <w:rStyle w:val="FootnoteCharacters"/>
        </w:rPr>
        <w:footnoteRef/>
      </w:r>
      <w:r>
        <w:rPr>
          <w:rFonts w:asciiTheme="majorHAnsi" w:hAnsiTheme="majorHAnsi" w:cstheme="majorHAnsi"/>
          <w:sz w:val="18"/>
          <w:szCs w:val="18"/>
          <w:lang w:val="nl-NL"/>
        </w:rPr>
        <w:t xml:space="preserve"> </w:t>
      </w:r>
      <w:r>
        <w:rPr>
          <w:rFonts w:asciiTheme="majorHAnsi" w:hAnsiTheme="majorHAnsi" w:cstheme="majorHAnsi"/>
          <w:i/>
          <w:iCs/>
          <w:sz w:val="18"/>
          <w:szCs w:val="18"/>
          <w:lang w:val="nl-NL"/>
        </w:rPr>
        <w:t xml:space="preserve">De Algemene </w:t>
      </w:r>
      <w:r w:rsidR="008D68D8">
        <w:rPr>
          <w:rFonts w:asciiTheme="majorHAnsi" w:hAnsiTheme="majorHAnsi" w:cstheme="majorHAnsi"/>
          <w:i/>
          <w:iCs/>
          <w:sz w:val="18"/>
          <w:szCs w:val="18"/>
          <w:lang w:val="nl-NL"/>
        </w:rPr>
        <w:t>v</w:t>
      </w:r>
      <w:r>
        <w:rPr>
          <w:rFonts w:asciiTheme="majorHAnsi" w:hAnsiTheme="majorHAnsi" w:cstheme="majorHAnsi"/>
          <w:i/>
          <w:iCs/>
          <w:sz w:val="18"/>
          <w:szCs w:val="18"/>
          <w:lang w:val="nl-NL"/>
        </w:rPr>
        <w:t xml:space="preserve">erordening </w:t>
      </w:r>
      <w:r w:rsidR="008D68D8">
        <w:rPr>
          <w:rFonts w:asciiTheme="majorHAnsi" w:hAnsiTheme="majorHAnsi" w:cstheme="majorHAnsi"/>
          <w:i/>
          <w:iCs/>
          <w:sz w:val="18"/>
          <w:szCs w:val="18"/>
          <w:lang w:val="nl-NL"/>
        </w:rPr>
        <w:t>g</w:t>
      </w:r>
      <w:r>
        <w:rPr>
          <w:rFonts w:asciiTheme="majorHAnsi" w:hAnsiTheme="majorHAnsi" w:cstheme="majorHAnsi"/>
          <w:i/>
          <w:iCs/>
          <w:sz w:val="18"/>
          <w:szCs w:val="18"/>
          <w:lang w:val="nl-NL"/>
        </w:rPr>
        <w:t xml:space="preserve">egevensbescherming (AVG) is de privacywetgeving die sinds 25 mei 2018 in de hele Europese Unie geldt. In de AVG staan de regels waaraan moet worden voldaan bij de verwerking (verzameling, gebruik en opslag) van persoonsgegevens en de rechten van betrokkenen. </w:t>
      </w:r>
      <w:r w:rsidR="00C51AAD">
        <w:rPr>
          <w:rFonts w:asciiTheme="majorHAnsi" w:hAnsiTheme="majorHAnsi" w:cstheme="majorHAnsi"/>
          <w:i/>
          <w:iCs/>
          <w:sz w:val="18"/>
          <w:szCs w:val="18"/>
          <w:lang w:val="nl-NL"/>
        </w:rPr>
        <w:t>De AVG verving in 2018 een vergelijkbare Nederlandse privacywetgeving en geldt voor alle organisaties, waaronder ook gemeenten.</w:t>
      </w:r>
    </w:p>
    <w:p w14:paraId="5F4D0224" w14:textId="77777777" w:rsidR="00FC5BF2" w:rsidRDefault="00FC5BF2">
      <w:pPr>
        <w:pStyle w:val="Voetnoottekst"/>
        <w:rPr>
          <w:lang w:val="nl-NL"/>
        </w:rPr>
      </w:pPr>
    </w:p>
    <w:p w14:paraId="2857FCD1" w14:textId="77777777" w:rsidR="00FC5BF2" w:rsidRDefault="00FC5BF2">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0479" w14:textId="77777777" w:rsidR="00FC5BF2" w:rsidRDefault="009D3180">
    <w:pPr>
      <w:pStyle w:val="Abstract"/>
      <w:rPr>
        <w:lang w:val="nl-NL"/>
      </w:rPr>
    </w:pPr>
    <w:r>
      <w:rPr>
        <w:lang w:val="nl-NL"/>
      </w:rPr>
      <w:t>PERSBERICHT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F2"/>
    <w:rsid w:val="002576DD"/>
    <w:rsid w:val="00345428"/>
    <w:rsid w:val="00363349"/>
    <w:rsid w:val="00440801"/>
    <w:rsid w:val="004B0046"/>
    <w:rsid w:val="005D00F5"/>
    <w:rsid w:val="00640331"/>
    <w:rsid w:val="00650135"/>
    <w:rsid w:val="00715978"/>
    <w:rsid w:val="00743C58"/>
    <w:rsid w:val="00891F78"/>
    <w:rsid w:val="008D56F0"/>
    <w:rsid w:val="008D68D8"/>
    <w:rsid w:val="009C2442"/>
    <w:rsid w:val="009D3180"/>
    <w:rsid w:val="00A0014C"/>
    <w:rsid w:val="00B42CB6"/>
    <w:rsid w:val="00BA485B"/>
    <w:rsid w:val="00C51AAD"/>
    <w:rsid w:val="00CA73D3"/>
    <w:rsid w:val="00CE525D"/>
    <w:rsid w:val="00EE45CD"/>
    <w:rsid w:val="00FC5BF2"/>
    <w:rsid w:val="00FE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45B4"/>
  <w15:docId w15:val="{83561A2F-77DD-6B4D-8DD7-3DA046F4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pPr>
  </w:style>
  <w:style w:type="paragraph" w:styleId="Kop1">
    <w:name w:val="heading 1"/>
    <w:basedOn w:val="Standaard"/>
    <w:next w:val="Platteteks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Kop2">
    <w:name w:val="heading 2"/>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uiPriority w:val="99"/>
    <w:unhideWhenUsed/>
    <w:rPr>
      <w:vertAlign w:val="superscript"/>
    </w:rPr>
  </w:style>
  <w:style w:type="character" w:styleId="Eindnootmarkering">
    <w:name w:val="endnote reference"/>
    <w:basedOn w:val="Standaardalinea-lettertype"/>
    <w:uiPriority w:val="99"/>
    <w:semiHidden/>
    <w:unhideWhenUsed/>
    <w:rPr>
      <w:vertAlign w:val="superscript"/>
    </w:rPr>
  </w:style>
  <w:style w:type="character" w:customStyle="1" w:styleId="FootnoteCharacters">
    <w:name w:val="Footnote Characters"/>
    <w:basedOn w:val="Standaardalinea-lettertype"/>
    <w:qFormat/>
    <w:rPr>
      <w:vertAlign w:val="superscript"/>
    </w:rPr>
  </w:style>
  <w:style w:type="character" w:customStyle="1" w:styleId="FootnoteAnchor">
    <w:name w:val="Footnote Anchor"/>
    <w:rPr>
      <w:vertAlign w:val="superscript"/>
    </w:rPr>
  </w:style>
  <w:style w:type="character" w:customStyle="1" w:styleId="EndnoteCharacters">
    <w:name w:val="Endnote Characters"/>
    <w:basedOn w:val="Standaardalinea-lettertype"/>
    <w:uiPriority w:val="99"/>
    <w:semiHidden/>
    <w:unhideWhenUsed/>
    <w:qFormat/>
    <w:rPr>
      <w:vertAlign w:val="superscript"/>
    </w:rPr>
  </w:style>
  <w:style w:type="character" w:customStyle="1" w:styleId="EndnoteAnchor">
    <w:name w:val="Endnote Anchor"/>
    <w:rPr>
      <w:vertAlign w:val="superscript"/>
    </w:rPr>
  </w:style>
  <w:style w:type="character" w:customStyle="1" w:styleId="Heading1Char">
    <w:name w:val="Heading 1 Char"/>
    <w:basedOn w:val="Standaardalinea-lettertype"/>
    <w:uiPriority w:val="9"/>
    <w:qFormat/>
    <w:rPr>
      <w:rFonts w:ascii="Arial" w:eastAsia="Arial" w:hAnsi="Arial" w:cs="Arial"/>
      <w:sz w:val="40"/>
      <w:szCs w:val="40"/>
    </w:rPr>
  </w:style>
  <w:style w:type="character" w:customStyle="1" w:styleId="Heading2Char">
    <w:name w:val="Heading 2 Char"/>
    <w:basedOn w:val="Standaardalinea-lettertype"/>
    <w:uiPriority w:val="9"/>
    <w:qFormat/>
    <w:rPr>
      <w:rFonts w:ascii="Arial" w:eastAsia="Arial" w:hAnsi="Arial" w:cs="Arial"/>
      <w:sz w:val="34"/>
    </w:rPr>
  </w:style>
  <w:style w:type="character" w:customStyle="1" w:styleId="Heading3Char">
    <w:name w:val="Heading 3 Char"/>
    <w:basedOn w:val="Standaardalinea-lettertype"/>
    <w:uiPriority w:val="9"/>
    <w:qFormat/>
    <w:rPr>
      <w:rFonts w:ascii="Arial" w:eastAsia="Arial" w:hAnsi="Arial" w:cs="Arial"/>
      <w:sz w:val="30"/>
      <w:szCs w:val="30"/>
    </w:rPr>
  </w:style>
  <w:style w:type="character" w:customStyle="1" w:styleId="Heading4Char">
    <w:name w:val="Heading 4 Char"/>
    <w:basedOn w:val="Standaardalinea-lettertype"/>
    <w:uiPriority w:val="9"/>
    <w:qFormat/>
    <w:rPr>
      <w:rFonts w:ascii="Arial" w:eastAsia="Arial" w:hAnsi="Arial" w:cs="Arial"/>
      <w:b/>
      <w:bCs/>
      <w:sz w:val="26"/>
      <w:szCs w:val="26"/>
    </w:rPr>
  </w:style>
  <w:style w:type="character" w:customStyle="1" w:styleId="Heading5Char">
    <w:name w:val="Heading 5 Char"/>
    <w:basedOn w:val="Standaardalinea-lettertype"/>
    <w:uiPriority w:val="9"/>
    <w:qFormat/>
    <w:rPr>
      <w:rFonts w:ascii="Arial" w:eastAsia="Arial" w:hAnsi="Arial" w:cs="Arial"/>
      <w:b/>
      <w:bCs/>
      <w:sz w:val="24"/>
      <w:szCs w:val="24"/>
    </w:rPr>
  </w:style>
  <w:style w:type="character" w:customStyle="1" w:styleId="Heading6Char">
    <w:name w:val="Heading 6 Char"/>
    <w:basedOn w:val="Standaardalinea-lettertype"/>
    <w:uiPriority w:val="9"/>
    <w:qFormat/>
    <w:rPr>
      <w:rFonts w:ascii="Arial" w:eastAsia="Arial" w:hAnsi="Arial" w:cs="Arial"/>
      <w:b/>
      <w:bCs/>
      <w:sz w:val="22"/>
      <w:szCs w:val="22"/>
    </w:rPr>
  </w:style>
  <w:style w:type="character" w:customStyle="1" w:styleId="Heading7Char">
    <w:name w:val="Heading 7 Char"/>
    <w:basedOn w:val="Standaardalinea-lettertype"/>
    <w:uiPriority w:val="9"/>
    <w:qFormat/>
    <w:rPr>
      <w:rFonts w:ascii="Arial" w:eastAsia="Arial" w:hAnsi="Arial" w:cs="Arial"/>
      <w:b/>
      <w:bCs/>
      <w:i/>
      <w:iCs/>
      <w:sz w:val="22"/>
      <w:szCs w:val="22"/>
    </w:rPr>
  </w:style>
  <w:style w:type="character" w:customStyle="1" w:styleId="Heading8Char">
    <w:name w:val="Heading 8 Char"/>
    <w:basedOn w:val="Standaardalinea-lettertype"/>
    <w:uiPriority w:val="9"/>
    <w:qFormat/>
    <w:rPr>
      <w:rFonts w:ascii="Arial" w:eastAsia="Arial" w:hAnsi="Arial" w:cs="Arial"/>
      <w:i/>
      <w:iCs/>
      <w:sz w:val="22"/>
      <w:szCs w:val="22"/>
    </w:rPr>
  </w:style>
  <w:style w:type="character" w:customStyle="1" w:styleId="Heading9Char">
    <w:name w:val="Heading 9 Char"/>
    <w:basedOn w:val="Standaardalinea-lettertype"/>
    <w:uiPriority w:val="9"/>
    <w:qFormat/>
    <w:rPr>
      <w:rFonts w:ascii="Arial" w:eastAsia="Arial" w:hAnsi="Arial" w:cs="Arial"/>
      <w:i/>
      <w:iCs/>
      <w:sz w:val="21"/>
      <w:szCs w:val="21"/>
    </w:rPr>
  </w:style>
  <w:style w:type="character" w:customStyle="1" w:styleId="TitleChar">
    <w:name w:val="Title Char"/>
    <w:basedOn w:val="Standaardalinea-lettertype"/>
    <w:uiPriority w:val="10"/>
    <w:qFormat/>
    <w:rPr>
      <w:sz w:val="48"/>
      <w:szCs w:val="48"/>
    </w:rPr>
  </w:style>
  <w:style w:type="character" w:customStyle="1" w:styleId="SubtitleChar">
    <w:name w:val="Subtitle Char"/>
    <w:basedOn w:val="Standaardalinea-lettertyp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Kop1Char">
    <w:name w:val="Kop 1 Char"/>
    <w:basedOn w:val="Standaardalinea-lettertype"/>
    <w:uiPriority w:val="9"/>
    <w:qFormat/>
    <w:rPr>
      <w:rFonts w:ascii="Arial" w:eastAsia="Arial" w:hAnsi="Arial" w:cs="Arial"/>
      <w:sz w:val="40"/>
      <w:szCs w:val="40"/>
    </w:rPr>
  </w:style>
  <w:style w:type="character" w:customStyle="1" w:styleId="Kop2Char">
    <w:name w:val="Kop 2 Char"/>
    <w:basedOn w:val="Standaardalinea-lettertype"/>
    <w:uiPriority w:val="9"/>
    <w:qFormat/>
    <w:rPr>
      <w:rFonts w:ascii="Arial" w:eastAsia="Arial" w:hAnsi="Arial" w:cs="Arial"/>
      <w:sz w:val="34"/>
    </w:rPr>
  </w:style>
  <w:style w:type="character" w:customStyle="1" w:styleId="Kop3Char">
    <w:name w:val="Kop 3 Char"/>
    <w:basedOn w:val="Standaardalinea-lettertype"/>
    <w:uiPriority w:val="9"/>
    <w:qFormat/>
    <w:rPr>
      <w:rFonts w:ascii="Arial" w:eastAsia="Arial" w:hAnsi="Arial" w:cs="Arial"/>
      <w:sz w:val="30"/>
      <w:szCs w:val="30"/>
    </w:rPr>
  </w:style>
  <w:style w:type="character" w:customStyle="1" w:styleId="Kop4Char">
    <w:name w:val="Kop 4 Char"/>
    <w:basedOn w:val="Standaardalinea-lettertype"/>
    <w:uiPriority w:val="9"/>
    <w:qFormat/>
    <w:rPr>
      <w:rFonts w:ascii="Arial" w:eastAsia="Arial" w:hAnsi="Arial" w:cs="Arial"/>
      <w:b/>
      <w:bCs/>
      <w:sz w:val="26"/>
      <w:szCs w:val="26"/>
    </w:rPr>
  </w:style>
  <w:style w:type="character" w:customStyle="1" w:styleId="Kop5Char">
    <w:name w:val="Kop 5 Char"/>
    <w:basedOn w:val="Standaardalinea-lettertype"/>
    <w:uiPriority w:val="9"/>
    <w:qFormat/>
    <w:rPr>
      <w:rFonts w:ascii="Arial" w:eastAsia="Arial" w:hAnsi="Arial" w:cs="Arial"/>
      <w:b/>
      <w:bCs/>
      <w:sz w:val="24"/>
      <w:szCs w:val="24"/>
    </w:rPr>
  </w:style>
  <w:style w:type="character" w:customStyle="1" w:styleId="Kop6Char">
    <w:name w:val="Kop 6 Char"/>
    <w:basedOn w:val="Standaardalinea-lettertype"/>
    <w:uiPriority w:val="9"/>
    <w:qFormat/>
    <w:rPr>
      <w:rFonts w:ascii="Arial" w:eastAsia="Arial" w:hAnsi="Arial" w:cs="Arial"/>
      <w:b/>
      <w:bCs/>
      <w:sz w:val="22"/>
      <w:szCs w:val="22"/>
    </w:rPr>
  </w:style>
  <w:style w:type="character" w:customStyle="1" w:styleId="Kop7Char">
    <w:name w:val="Kop 7 Char"/>
    <w:basedOn w:val="Standaardalinea-lettertype"/>
    <w:uiPriority w:val="9"/>
    <w:qFormat/>
    <w:rPr>
      <w:rFonts w:ascii="Arial" w:eastAsia="Arial" w:hAnsi="Arial" w:cs="Arial"/>
      <w:b/>
      <w:bCs/>
      <w:i/>
      <w:iCs/>
      <w:sz w:val="22"/>
      <w:szCs w:val="22"/>
    </w:rPr>
  </w:style>
  <w:style w:type="character" w:customStyle="1" w:styleId="Kop8Char">
    <w:name w:val="Kop 8 Char"/>
    <w:basedOn w:val="Standaardalinea-lettertype"/>
    <w:uiPriority w:val="9"/>
    <w:qFormat/>
    <w:rPr>
      <w:rFonts w:ascii="Arial" w:eastAsia="Arial" w:hAnsi="Arial" w:cs="Arial"/>
      <w:i/>
      <w:iCs/>
      <w:sz w:val="22"/>
      <w:szCs w:val="22"/>
    </w:rPr>
  </w:style>
  <w:style w:type="character" w:customStyle="1" w:styleId="Kop9Char">
    <w:name w:val="Kop 9 Char"/>
    <w:basedOn w:val="Standaardalinea-lettertype"/>
    <w:uiPriority w:val="9"/>
    <w:qFormat/>
    <w:rPr>
      <w:rFonts w:ascii="Arial" w:eastAsia="Arial" w:hAnsi="Arial" w:cs="Arial"/>
      <w:i/>
      <w:iCs/>
      <w:sz w:val="21"/>
      <w:szCs w:val="21"/>
    </w:rPr>
  </w:style>
  <w:style w:type="character" w:customStyle="1" w:styleId="TitelChar">
    <w:name w:val="Titel Char"/>
    <w:basedOn w:val="Standaardalinea-lettertype"/>
    <w:uiPriority w:val="10"/>
    <w:qFormat/>
    <w:rPr>
      <w:sz w:val="48"/>
      <w:szCs w:val="48"/>
    </w:rPr>
  </w:style>
  <w:style w:type="character" w:customStyle="1" w:styleId="OndertitelChar">
    <w:name w:val="Ondertitel Char"/>
    <w:basedOn w:val="Standaardalinea-lettertype"/>
    <w:uiPriority w:val="11"/>
    <w:qFormat/>
    <w:rPr>
      <w:sz w:val="24"/>
      <w:szCs w:val="24"/>
    </w:rPr>
  </w:style>
  <w:style w:type="character" w:customStyle="1" w:styleId="CitaatChar">
    <w:name w:val="Citaat Char"/>
    <w:uiPriority w:val="29"/>
    <w:qFormat/>
    <w:rPr>
      <w:i/>
    </w:rPr>
  </w:style>
  <w:style w:type="character" w:customStyle="1" w:styleId="DuidelijkcitaatChar">
    <w:name w:val="Duidelijk citaat Char"/>
    <w:uiPriority w:val="30"/>
    <w:qFormat/>
    <w:rPr>
      <w:i/>
    </w:rPr>
  </w:style>
  <w:style w:type="character" w:customStyle="1" w:styleId="HeaderChar">
    <w:name w:val="Header Char"/>
    <w:basedOn w:val="Standaardalinea-lettertype"/>
    <w:uiPriority w:val="99"/>
    <w:qFormat/>
  </w:style>
  <w:style w:type="character" w:customStyle="1" w:styleId="FooterChar">
    <w:name w:val="Footer Char"/>
    <w:basedOn w:val="Standaardalinea-lettertype"/>
    <w:uiPriority w:val="99"/>
    <w:qFormat/>
  </w:style>
  <w:style w:type="character" w:customStyle="1" w:styleId="CaptionChar">
    <w:name w:val="Caption Char"/>
    <w:uiPriority w:val="99"/>
    <w:qFormat/>
  </w:style>
  <w:style w:type="character" w:customStyle="1" w:styleId="VoetnoottekstChar">
    <w:name w:val="Voetnoottekst Char"/>
    <w:uiPriority w:val="99"/>
    <w:qFormat/>
    <w:rPr>
      <w:sz w:val="18"/>
    </w:rPr>
  </w:style>
  <w:style w:type="character" w:customStyle="1" w:styleId="EindnoottekstChar">
    <w:name w:val="Eindnoottekst Char"/>
    <w:uiPriority w:val="99"/>
    <w:qFormat/>
    <w:rPr>
      <w:sz w:val="20"/>
    </w:rPr>
  </w:style>
  <w:style w:type="character" w:customStyle="1" w:styleId="BijschriftChar">
    <w:name w:val="Bijschrift Char"/>
    <w:basedOn w:val="Standaardalinea-lettertype"/>
    <w:qFormat/>
  </w:style>
  <w:style w:type="character" w:customStyle="1" w:styleId="VerbatimChar">
    <w:name w:val="Verbatim Char"/>
    <w:basedOn w:val="BijschriftChar"/>
    <w:qFormat/>
    <w:rPr>
      <w:rFonts w:ascii="Consolas" w:hAnsi="Consolas"/>
      <w:sz w:val="22"/>
    </w:rPr>
  </w:style>
  <w:style w:type="character" w:customStyle="1" w:styleId="SectionNumber">
    <w:name w:val="Section Number"/>
    <w:basedOn w:val="BijschriftChar"/>
    <w:qFormat/>
  </w:style>
  <w:style w:type="character" w:styleId="Hyperlink">
    <w:name w:val="Hyperlink"/>
    <w:basedOn w:val="Bijschrift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styleId="Onopgelostemelding">
    <w:name w:val="Unresolved Mention"/>
    <w:basedOn w:val="Standaardalinea-lettertype"/>
    <w:uiPriority w:val="99"/>
    <w:semiHidden/>
    <w:unhideWhenUsed/>
    <w:qFormat/>
    <w:rPr>
      <w:color w:val="605E5C"/>
      <w:shd w:val="clear" w:color="auto" w:fill="E1DFDD"/>
    </w:rPr>
  </w:style>
  <w:style w:type="character" w:styleId="Zwaar">
    <w:name w:val="Strong"/>
    <w:basedOn w:val="Standaardalinea-lettertype"/>
    <w:uiPriority w:val="22"/>
    <w:qFormat/>
    <w:rPr>
      <w:b/>
      <w:bCs/>
    </w:rPr>
  </w:style>
  <w:style w:type="character" w:styleId="GevolgdeHyperlink">
    <w:name w:val="FollowedHyperlink"/>
    <w:basedOn w:val="Standaardalinea-lettertype"/>
    <w:semiHidden/>
    <w:unhideWhenUsed/>
    <w:rPr>
      <w:color w:val="800080" w:themeColor="followedHyperlink"/>
      <w:u w:val="single"/>
    </w:rPr>
  </w:style>
  <w:style w:type="character" w:styleId="Verwijzingopmerking">
    <w:name w:val="annotation reference"/>
    <w:basedOn w:val="Standaardalinea-lettertype"/>
    <w:semiHidden/>
    <w:unhideWhenUsed/>
    <w:qFormat/>
    <w:rPr>
      <w:sz w:val="16"/>
      <w:szCs w:val="16"/>
    </w:rPr>
  </w:style>
  <w:style w:type="character" w:customStyle="1" w:styleId="TekstopmerkingChar">
    <w:name w:val="Tekst opmerking Char"/>
    <w:basedOn w:val="Standaardalinea-lettertype"/>
    <w:semiHidden/>
    <w:qFormat/>
    <w:rPr>
      <w:sz w:val="20"/>
      <w:szCs w:val="20"/>
    </w:rPr>
  </w:style>
  <w:style w:type="character" w:customStyle="1" w:styleId="OnderwerpvanopmerkingChar">
    <w:name w:val="Onderwerp van opmerking Char"/>
    <w:basedOn w:val="TekstopmerkingChar"/>
    <w:semiHidden/>
    <w:qFormat/>
    <w:rPr>
      <w:b/>
      <w:bCs/>
      <w:sz w:val="20"/>
      <w:szCs w:val="20"/>
    </w:rPr>
  </w:style>
  <w:style w:type="character" w:customStyle="1" w:styleId="hgkelc">
    <w:name w:val="hgkelc"/>
    <w:basedOn w:val="Standaardalinea-lettertype"/>
    <w:qFormat/>
  </w:style>
  <w:style w:type="character" w:customStyle="1" w:styleId="KoptekstChar">
    <w:name w:val="Koptekst Char"/>
    <w:basedOn w:val="Standaardalinea-lettertype"/>
    <w:qFormat/>
  </w:style>
  <w:style w:type="character" w:customStyle="1" w:styleId="VoettekstChar">
    <w:name w:val="Voettekst Char"/>
    <w:basedOn w:val="Standaardalinea-lettertype"/>
    <w:qFormat/>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qFormat/>
    <w:pPr>
      <w:spacing w:before="180" w:after="180"/>
    </w:pPr>
  </w:style>
  <w:style w:type="paragraph" w:styleId="Lijst">
    <w:name w:val="List"/>
    <w:basedOn w:val="Plattetekst"/>
    <w:rPr>
      <w:rFonts w:cs="Lohit Devanagari"/>
    </w:rPr>
  </w:style>
  <w:style w:type="paragraph" w:styleId="Bijschrift">
    <w:name w:val="caption"/>
    <w:basedOn w:val="Standaard"/>
    <w:qFormat/>
    <w:pPr>
      <w:spacing w:after="120"/>
    </w:pPr>
    <w:rPr>
      <w:i/>
    </w:rPr>
  </w:style>
  <w:style w:type="paragraph" w:customStyle="1" w:styleId="Index">
    <w:name w:val="Index"/>
    <w:basedOn w:val="Standaard"/>
    <w:qFormat/>
    <w:pPr>
      <w:suppressLineNumbers/>
    </w:pPr>
    <w:rPr>
      <w:rFonts w:cs="Lohit Devanagari"/>
    </w:rPr>
  </w:style>
  <w:style w:type="paragraph" w:styleId="Lijstalinea">
    <w:name w:val="List Paragraph"/>
    <w:basedOn w:val="Standaard"/>
    <w:uiPriority w:val="34"/>
    <w:qFormat/>
    <w:pPr>
      <w:ind w:left="720"/>
      <w:contextualSpacing/>
    </w:pPr>
  </w:style>
  <w:style w:type="paragraph" w:styleId="Citaat">
    <w:name w:val="Quote"/>
    <w:basedOn w:val="Standaard"/>
    <w:next w:val="Standaard"/>
    <w:uiPriority w:val="29"/>
    <w:qFormat/>
    <w:pPr>
      <w:ind w:left="720" w:right="720"/>
    </w:pPr>
    <w:rPr>
      <w:i/>
    </w:rPr>
  </w:style>
  <w:style w:type="paragraph" w:styleId="Duidelijkcitaat">
    <w:name w:val="Intense Quote"/>
    <w:basedOn w:val="Standaard"/>
    <w:next w:val="Standaar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indnoottekst">
    <w:name w:val="endnote text"/>
    <w:basedOn w:val="Standaard"/>
    <w:uiPriority w:val="99"/>
    <w:semiHidden/>
    <w:unhideWhenUsed/>
    <w:pPr>
      <w:spacing w:after="0"/>
    </w:pPr>
    <w:rPr>
      <w:sz w:val="20"/>
    </w:rPr>
  </w:style>
  <w:style w:type="paragraph" w:styleId="Inhopg1">
    <w:name w:val="toc 1"/>
    <w:basedOn w:val="Standaard"/>
    <w:next w:val="Standaard"/>
    <w:uiPriority w:val="39"/>
    <w:unhideWhenUsed/>
    <w:pPr>
      <w:spacing w:after="57"/>
    </w:pPr>
  </w:style>
  <w:style w:type="paragraph" w:styleId="Inhopg2">
    <w:name w:val="toc 2"/>
    <w:basedOn w:val="Standaard"/>
    <w:next w:val="Standaard"/>
    <w:uiPriority w:val="39"/>
    <w:unhideWhenUsed/>
    <w:pPr>
      <w:spacing w:after="57"/>
      <w:ind w:left="283"/>
    </w:pPr>
  </w:style>
  <w:style w:type="paragraph" w:styleId="Inhopg3">
    <w:name w:val="toc 3"/>
    <w:basedOn w:val="Standaard"/>
    <w:next w:val="Standaard"/>
    <w:uiPriority w:val="39"/>
    <w:unhideWhenUsed/>
    <w:pPr>
      <w:spacing w:after="57"/>
      <w:ind w:left="567"/>
    </w:pPr>
  </w:style>
  <w:style w:type="paragraph" w:styleId="Inhopg4">
    <w:name w:val="toc 4"/>
    <w:basedOn w:val="Standaard"/>
    <w:next w:val="Standaard"/>
    <w:uiPriority w:val="39"/>
    <w:unhideWhenUsed/>
    <w:pPr>
      <w:spacing w:after="57"/>
      <w:ind w:left="850"/>
    </w:pPr>
  </w:style>
  <w:style w:type="paragraph" w:styleId="Inhopg5">
    <w:name w:val="toc 5"/>
    <w:basedOn w:val="Standaard"/>
    <w:next w:val="Standaard"/>
    <w:uiPriority w:val="39"/>
    <w:unhideWhenUsed/>
    <w:pPr>
      <w:spacing w:after="57"/>
      <w:ind w:left="1134"/>
    </w:pPr>
  </w:style>
  <w:style w:type="paragraph" w:styleId="Inhopg6">
    <w:name w:val="toc 6"/>
    <w:basedOn w:val="Standaard"/>
    <w:next w:val="Standaard"/>
    <w:uiPriority w:val="39"/>
    <w:unhideWhenUsed/>
    <w:pPr>
      <w:spacing w:after="57"/>
      <w:ind w:left="1417"/>
    </w:pPr>
  </w:style>
  <w:style w:type="paragraph" w:styleId="Inhopg7">
    <w:name w:val="toc 7"/>
    <w:basedOn w:val="Standaard"/>
    <w:next w:val="Standaard"/>
    <w:uiPriority w:val="39"/>
    <w:unhideWhenUsed/>
    <w:pPr>
      <w:spacing w:after="57"/>
      <w:ind w:left="1701"/>
    </w:pPr>
  </w:style>
  <w:style w:type="paragraph" w:styleId="Inhopg8">
    <w:name w:val="toc 8"/>
    <w:basedOn w:val="Standaard"/>
    <w:next w:val="Standaard"/>
    <w:uiPriority w:val="39"/>
    <w:unhideWhenUsed/>
    <w:pPr>
      <w:spacing w:after="57"/>
      <w:ind w:left="1984"/>
    </w:pPr>
  </w:style>
  <w:style w:type="paragraph" w:styleId="Inhopg9">
    <w:name w:val="toc 9"/>
    <w:basedOn w:val="Standaard"/>
    <w:next w:val="Standaard"/>
    <w:uiPriority w:val="39"/>
    <w:unhideWhenUsed/>
    <w:pPr>
      <w:spacing w:after="57"/>
      <w:ind w:left="2268"/>
    </w:pPr>
  </w:style>
  <w:style w:type="paragraph" w:styleId="Lijstmetafbeeldingen">
    <w:name w:val="table of figures"/>
    <w:basedOn w:val="Standaard"/>
    <w:next w:val="Standaard"/>
    <w:uiPriority w:val="99"/>
    <w:unhideWhenUsed/>
    <w:qFormat/>
    <w:pPr>
      <w:spacing w:after="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spacing w:after="200"/>
      <w:jc w:val="center"/>
    </w:pPr>
  </w:style>
  <w:style w:type="paragraph" w:styleId="Datum">
    <w:name w:val="Date"/>
    <w:next w:val="Plattetekst"/>
    <w:qFormat/>
    <w:pPr>
      <w:keepNext/>
      <w:keepLines/>
      <w:spacing w:after="200"/>
      <w:jc w:val="center"/>
    </w:pPr>
  </w:style>
  <w:style w:type="paragraph" w:customStyle="1" w:styleId="Abstract">
    <w:name w:val="Abstract"/>
    <w:basedOn w:val="Standaard"/>
    <w:next w:val="Plattetekst"/>
    <w:qFormat/>
    <w:pPr>
      <w:keepNext/>
      <w:keepLines/>
      <w:spacing w:before="300" w:after="300"/>
    </w:pPr>
    <w:rPr>
      <w:rFonts w:asciiTheme="majorHAnsi" w:hAnsiTheme="majorHAnsi"/>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DefinitionTerm">
    <w:name w:val="Definition Term"/>
    <w:basedOn w:val="Standaard"/>
    <w:next w:val="Definition"/>
    <w:qFormat/>
    <w:pPr>
      <w:keepNext/>
      <w:keepLines/>
      <w:spacing w:after="0"/>
    </w:pPr>
    <w:rPr>
      <w:b/>
    </w:rPr>
  </w:style>
  <w:style w:type="paragraph" w:customStyle="1" w:styleId="Definition">
    <w:name w:val="Definition"/>
    <w:basedOn w:val="Standaard"/>
    <w:qFormat/>
  </w:style>
  <w:style w:type="paragraph" w:customStyle="1" w:styleId="TableCaption">
    <w:name w:val="Table Caption"/>
    <w:basedOn w:val="Bijschrift"/>
    <w:qFormat/>
    <w:pPr>
      <w:keepNext/>
    </w:pPr>
  </w:style>
  <w:style w:type="paragraph" w:customStyle="1" w:styleId="ImageCaption">
    <w:name w:val="Image Caption"/>
    <w:basedOn w:val="Bijschrift"/>
    <w:qFormat/>
  </w:style>
  <w:style w:type="paragraph" w:customStyle="1" w:styleId="Figure">
    <w:name w:val="Figure"/>
    <w:basedOn w:val="Standaard"/>
    <w:qFormat/>
  </w:style>
  <w:style w:type="paragraph" w:customStyle="1" w:styleId="CaptionedFigure">
    <w:name w:val="Captioned Figure"/>
    <w:basedOn w:val="Figure"/>
    <w:qFormat/>
    <w:pPr>
      <w:keepNext/>
    </w:pPr>
  </w:style>
  <w:style w:type="paragraph" w:styleId="Kopvaninhoudsopgave">
    <w:name w:val="TOC Heading"/>
    <w:basedOn w:val="Kop1"/>
    <w:next w:val="Plattetekst"/>
    <w:uiPriority w:val="39"/>
    <w:unhideWhenUsed/>
    <w:qFormat/>
    <w:pPr>
      <w:spacing w:before="240" w:line="259" w:lineRule="auto"/>
    </w:pPr>
    <w:rPr>
      <w:b w:val="0"/>
      <w:bCs w:val="0"/>
      <w:color w:val="365F91" w:themeColor="accent1" w:themeShade="BF"/>
    </w:rPr>
  </w:style>
  <w:style w:type="paragraph" w:customStyle="1" w:styleId="SourceCode">
    <w:name w:val="Source Code"/>
    <w:basedOn w:val="Standaard"/>
    <w:qFormat/>
  </w:style>
  <w:style w:type="paragraph" w:styleId="Revisie">
    <w:name w:val="Revision"/>
    <w:semiHidden/>
    <w:qFormat/>
  </w:style>
  <w:style w:type="paragraph" w:styleId="Tekstopmerking">
    <w:name w:val="annotation text"/>
    <w:basedOn w:val="Standaard"/>
    <w:semiHidden/>
    <w:unhideWhenUsed/>
    <w:qFormat/>
    <w:rPr>
      <w:sz w:val="20"/>
      <w:szCs w:val="20"/>
    </w:rPr>
  </w:style>
  <w:style w:type="paragraph" w:styleId="Onderwerpvanopmerking">
    <w:name w:val="annotation subject"/>
    <w:basedOn w:val="Tekstopmerking"/>
    <w:next w:val="Tekstopmerking"/>
    <w:semiHidden/>
    <w:unhideWhenUsed/>
    <w:qFormat/>
    <w:rPr>
      <w:b/>
      <w:bCs/>
    </w:rPr>
  </w:style>
  <w:style w:type="paragraph" w:customStyle="1" w:styleId="HeaderandFooter">
    <w:name w:val="Header and Footer"/>
    <w:basedOn w:val="Standaard"/>
    <w:qFormat/>
  </w:style>
  <w:style w:type="paragraph" w:styleId="Koptekst">
    <w:name w:val="header"/>
    <w:basedOn w:val="Standaard"/>
    <w:unhideWhenUsed/>
    <w:pPr>
      <w:tabs>
        <w:tab w:val="center" w:pos="4536"/>
        <w:tab w:val="right" w:pos="9072"/>
      </w:tabs>
      <w:spacing w:after="0"/>
    </w:pPr>
  </w:style>
  <w:style w:type="paragraph" w:styleId="Voettekst">
    <w:name w:val="footer"/>
    <w:basedOn w:val="Standaard"/>
    <w:unhideWhenUsed/>
    <w:pPr>
      <w:tabs>
        <w:tab w:val="center" w:pos="4536"/>
        <w:tab w:val="right" w:pos="9072"/>
      </w:tabs>
      <w:spacing w:after="0"/>
    </w:pPr>
  </w:style>
  <w:style w:type="paragraph" w:styleId="Geenafstand">
    <w:name w:val="No Spacing"/>
    <w:qFormat/>
    <w:rPr>
      <w:rFonts w:ascii="Calibri" w:eastAsia="Calibri" w:hAnsi="Calibri"/>
      <w:sz w:val="20"/>
      <w:lang w:val="nl-NL"/>
    </w:rPr>
  </w:style>
  <w:style w:type="table" w:customStyle="1" w:styleId="TableGridLight">
    <w:name w:val="Table Grid Light"/>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Standaardtab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3">
    <w:name w:val="Grid Table 1 Light - Accent 3"/>
    <w:basedOn w:val="Standaardtab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Standaardtab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Standaardtab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Standaardtab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basedOn w:val="Standaardtab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Standaardtab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Standaardtab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Standaardtab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Standaardtab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Standaardtab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3-Accent1">
    <w:name w:val="Grid Table 3 - Accent 1"/>
    <w:basedOn w:val="Standaardtab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Standaardtab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Standaardtab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Standaardtab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Standaardtab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Standaardtab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4-Accent1">
    <w:name w:val="Grid Table 4 - Accent 1"/>
    <w:basedOn w:val="Standaardtab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Standaardtab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Standaardtab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Standaardtab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Standaardtab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Standaardtab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GridTable5Dark-Accent2">
    <w:name w:val="Grid Table 5 Dark - Accent 2"/>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5">
    <w:name w:val="Grid Table 5 Dark - Accent 5"/>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ListTable1Light-Accent1">
    <w:name w:val="List Table 1 Light - Accent 1"/>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Accent1">
    <w:name w:val="List Table 2 - Accent 1"/>
    <w:basedOn w:val="Standaardtab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Standaardtab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Standaardtab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Standaardtab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Standaardtab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Standaardtab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3-Accent1">
    <w:name w:val="List Table 3 - Accent 1"/>
    <w:basedOn w:val="Standaardtab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ardtab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Standaardtab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Standaardtab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Standaardtab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Standaardtab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basedOn w:val="Standaardtab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Standaardtab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Standaardtab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Standaardtab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Standaardtab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Standaardtab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ListTable5Dark-Accent1">
    <w:name w:val="List Table 5 Dark - Accent 1"/>
    <w:basedOn w:val="Standaardtab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Standaardtab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Standaardtab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Standaardtab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Standaardtab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Standaardtab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elrasterlicht">
    <w:name w:val="Grid Table Light"/>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Rastertabel1licht-Accent1">
    <w:name w:val="Grid Table 1 Light Accent 1"/>
    <w:basedOn w:val="Standaardtab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styleId="Rastertabel1licht-Accent3">
    <w:name w:val="Grid Table 1 Light Accent 3"/>
    <w:basedOn w:val="Standaardtab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styleId="Rastertabel1licht-Accent4">
    <w:name w:val="Grid Table 1 Light Accent 4"/>
    <w:basedOn w:val="Standaardtab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styleId="Rastertabel1licht-Accent5">
    <w:name w:val="Grid Table 1 Light Accent 5"/>
    <w:basedOn w:val="Standaardtab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styleId="Rastertabel1licht-Accent6">
    <w:name w:val="Grid Table 1 Light Accent 6"/>
    <w:basedOn w:val="Standaardtab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Rastertabel2-Accent1">
    <w:name w:val="Grid Table 2 Accent 1"/>
    <w:basedOn w:val="Standaardtab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styleId="Rastertabel2-Accent2">
    <w:name w:val="Grid Table 2 Accent 2"/>
    <w:basedOn w:val="Standaardtab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styleId="Rastertabel2-Accent3">
    <w:name w:val="Grid Table 2 Accent 3"/>
    <w:basedOn w:val="Standaardtab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styleId="Rastertabel2-Accent4">
    <w:name w:val="Grid Table 2 Accent 4"/>
    <w:basedOn w:val="Standaardtab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styleId="Rastertabel2-Accent5">
    <w:name w:val="Grid Table 2 Accent 5"/>
    <w:basedOn w:val="Standaardtab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styleId="Rastertabel2-Accent6">
    <w:name w:val="Grid Table 2 Accent 6"/>
    <w:basedOn w:val="Standaardtab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Rastertabel3-Accent1">
    <w:name w:val="Grid Table 3 Accent 1"/>
    <w:basedOn w:val="Standaardtab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styleId="Rastertabel3-Accent2">
    <w:name w:val="Grid Table 3 Accent 2"/>
    <w:basedOn w:val="Standaardtab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styleId="Rastertabel3-Accent3">
    <w:name w:val="Grid Table 3 Accent 3"/>
    <w:basedOn w:val="Standaardtab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styleId="Rastertabel3-Accent4">
    <w:name w:val="Grid Table 3 Accent 4"/>
    <w:basedOn w:val="Standaardtab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styleId="Rastertabel3-Accent5">
    <w:name w:val="Grid Table 3 Accent 5"/>
    <w:basedOn w:val="Standaardtab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styleId="Rastertabel3-Accent6">
    <w:name w:val="Grid Table 3 Accent 6"/>
    <w:basedOn w:val="Standaardtab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Rastertabel4-Accent1">
    <w:name w:val="Grid Table 4 Accent 1"/>
    <w:basedOn w:val="Standaardtab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styleId="Rastertabel4-Accent2">
    <w:name w:val="Grid Table 4 Accent 2"/>
    <w:basedOn w:val="Standaardtab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styleId="Rastertabel4-Accent3">
    <w:name w:val="Grid Table 4 Accent 3"/>
    <w:basedOn w:val="Standaardtab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styleId="Rastertabel4-Accent4">
    <w:name w:val="Grid Table 4 Accent 4"/>
    <w:basedOn w:val="Standaardtab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styleId="Rastertabel4-Accent5">
    <w:name w:val="Grid Table 4 Accent 5"/>
    <w:basedOn w:val="Standaardtab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styleId="Rastertabel4-Accent6">
    <w:name w:val="Grid Table 4 Accent 6"/>
    <w:basedOn w:val="Standaardtab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Rastertabel5donker-Accent2">
    <w:name w:val="Grid Table 5 Dark Accent 2"/>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styleId="Rastertabel5donker-Accent3">
    <w:name w:val="Grid Table 5 Dark Accent 3"/>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styleId="Rastertabel5donker-Accent5">
    <w:name w:val="Grid Table 5 Dark Accent 5"/>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styleId="Rastertabel5donker-Accent6">
    <w:name w:val="Grid Table 5 Dark Accent 6"/>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Lijsttabel1licht-Accent1">
    <w:name w:val="List Table 1 Light Accent 1"/>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styleId="Lijsttabel1licht-Accent2">
    <w:name w:val="List Table 1 Light Accent 2"/>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styleId="Lijsttabel1licht-Accent3">
    <w:name w:val="List Table 1 Light Accent 3"/>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styleId="Lijsttabel1licht-Accent4">
    <w:name w:val="List Table 1 Light Accent 4"/>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styleId="Lijsttabel1licht-Accent5">
    <w:name w:val="List Table 1 Light Accent 5"/>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styleId="Lijsttabel1licht-Accent6">
    <w:name w:val="List Table 1 Light Accent 6"/>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jsttabel2-Accent1">
    <w:name w:val="List Table 2 Accent 1"/>
    <w:basedOn w:val="Standaardtab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styleId="Lijsttabel2-Accent2">
    <w:name w:val="List Table 2 Accent 2"/>
    <w:basedOn w:val="Standaardtab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styleId="Lijsttabel2-Accent3">
    <w:name w:val="List Table 2 Accent 3"/>
    <w:basedOn w:val="Standaardtab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styleId="Lijsttabel2-Accent4">
    <w:name w:val="List Table 2 Accent 4"/>
    <w:basedOn w:val="Standaardtab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styleId="Lijsttabel2-Accent5">
    <w:name w:val="List Table 2 Accent 5"/>
    <w:basedOn w:val="Standaardtab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styleId="Lijsttabel2-Accent6">
    <w:name w:val="List Table 2 Accent 6"/>
    <w:basedOn w:val="Standaardtab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Lijsttabel3-Accent1">
    <w:name w:val="List Table 3 Accent 1"/>
    <w:basedOn w:val="Standaardtab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styleId="Lijsttabel3-Accent2">
    <w:name w:val="List Table 3 Accent 2"/>
    <w:basedOn w:val="Standaardtab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styleId="Lijsttabel3-Accent3">
    <w:name w:val="List Table 3 Accent 3"/>
    <w:basedOn w:val="Standaardtab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styleId="Lijsttabel3-Accent4">
    <w:name w:val="List Table 3 Accent 4"/>
    <w:basedOn w:val="Standaardtab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styleId="Lijsttabel3-Accent5">
    <w:name w:val="List Table 3 Accent 5"/>
    <w:basedOn w:val="Standaardtab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styleId="Lijsttabel3-Accent6">
    <w:name w:val="List Table 3 Accent 6"/>
    <w:basedOn w:val="Standaardtab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Lijsttabel4-Accent1">
    <w:name w:val="List Table 4 Accent 1"/>
    <w:basedOn w:val="Standaardtab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styleId="Lijsttabel4-Accent2">
    <w:name w:val="List Table 4 Accent 2"/>
    <w:basedOn w:val="Standaardtab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styleId="Lijsttabel4-Accent3">
    <w:name w:val="List Table 4 Accent 3"/>
    <w:basedOn w:val="Standaardtab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styleId="Lijsttabel4-Accent4">
    <w:name w:val="List Table 4 Accent 4"/>
    <w:basedOn w:val="Standaardtab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styleId="Lijsttabel4-Accent5">
    <w:name w:val="List Table 4 Accent 5"/>
    <w:basedOn w:val="Standaardtab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styleId="Lijsttabel4-Accent6">
    <w:name w:val="List Table 4 Accent 6"/>
    <w:basedOn w:val="Standaardtab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Lijsttabel5donker-Accent1">
    <w:name w:val="List Table 5 Dark Accent 1"/>
    <w:basedOn w:val="Standaardtab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styleId="Lijsttabel5donker-Accent2">
    <w:name w:val="List Table 5 Dark Accent 2"/>
    <w:basedOn w:val="Standaardtab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styleId="Lijsttabel5donker-Accent3">
    <w:name w:val="List Table 5 Dark Accent 3"/>
    <w:basedOn w:val="Standaardtab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styleId="Lijsttabel5donker-Accent4">
    <w:name w:val="List Table 5 Dark Accent 4"/>
    <w:basedOn w:val="Standaardtab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styleId="Lijsttabel5donker-Accent5">
    <w:name w:val="List Table 5 Dark Accent 5"/>
    <w:basedOn w:val="Standaardtab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styleId="Lijsttabel5donker-Accent6">
    <w:name w:val="List Table 5 Dark Accent 6"/>
    <w:basedOn w:val="Standaardtab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Tabelraster">
    <w:name w:val="Table Grid"/>
    <w:basedOn w:val="Standaardtab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nopgemaaktetabel1">
    <w:name w:val="Plain Table 1"/>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Onopgemaaktetabel2">
    <w:name w:val="Plain Table 2"/>
    <w:basedOn w:val="Standaardtab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Onopgemaaktetabel4">
    <w:name w:val="Plain Table 4"/>
    <w:basedOn w:val="Standaardtab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Onopgemaaktetabel5">
    <w:name w:val="Plain Table 5"/>
    <w:basedOn w:val="Standaardtab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Rastertabel1licht">
    <w:name w:val="Grid Table 1 Light"/>
    <w:basedOn w:val="Standaardtab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
    <w:name w:val="Grid Table 1 Light - Accent 2"/>
    <w:basedOn w:val="Standaardtab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styleId="Rastertabel2">
    <w:name w:val="Grid Table 2"/>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styleId="Rastertabel3">
    <w:name w:val="Grid Table 3"/>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styleId="Rastertabel4">
    <w:name w:val="Grid Table 4"/>
    <w:basedOn w:val="Standaardtab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styleId="Rastertabel5donker">
    <w:name w:val="Grid Table 5 Dark"/>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4">
    <w:name w:val="Grid Table 5 Dark- Accent 4"/>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styleId="Rastertabel6kleurrijk">
    <w:name w:val="Grid Table 6 Colorful"/>
    <w:basedOn w:val="Standaardtab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Standaardtab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Standaardtab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Standaardtab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Standaardtab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Standaardtab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Standaardtab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Rastertabel7kleurrijk">
    <w:name w:val="Grid Table 7 Colorful"/>
    <w:basedOn w:val="Standaardtab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Standaardtab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Standaardtab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Standaardtab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Standaardtab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Standaardtab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Standaardtab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Lijsttabel1licht">
    <w:name w:val="List Table 1 Light"/>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jsttabel2">
    <w:name w:val="List Table 2"/>
    <w:basedOn w:val="Standaardtab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styleId="Lijsttabel3">
    <w:name w:val="List Table 3"/>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styleId="Lijsttabel4">
    <w:name w:val="List Table 4"/>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styleId="Lijsttabel5donker">
    <w:name w:val="List Table 5 Dark"/>
    <w:basedOn w:val="Standaardtab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Lijsttabel6kleurrijk">
    <w:name w:val="List Table 6 Colorful"/>
    <w:basedOn w:val="Standaardtab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Standaardtab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Standaardtab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Standaardtab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Standaardtab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Standaardtab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Standaardtab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Lijsttabel7kleurrijk">
    <w:name w:val="List Table 7 Colorful"/>
    <w:basedOn w:val="Standaardtabe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Standaardtabe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Standaardtabe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Standaardtabe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Standaardtabe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Standaardtabe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Standaardtabe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Lined-Accent1">
    <w:name w:val="Lined - Accent 1"/>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Standaardtabel"/>
    <w:uiPriority w:val="99"/>
    <w:rPr>
      <w:color w:val="404040"/>
      <w:sz w:val="20"/>
      <w:szCs w:val="20"/>
      <w:lang w:eastAsia="en-GB"/>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Standaardtabel"/>
    <w:uiPriority w:val="99"/>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BorderedLined-Accent1">
    <w:name w:val="Bordered &amp; Lined - Accent 1"/>
    <w:basedOn w:val="Standaardtabel"/>
    <w:uiPriority w:val="99"/>
    <w:rPr>
      <w:color w:val="404040"/>
      <w:sz w:val="20"/>
      <w:szCs w:val="20"/>
      <w:lang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Standaardtabel"/>
    <w:uiPriority w:val="99"/>
    <w:rPr>
      <w:color w:val="404040"/>
      <w:sz w:val="20"/>
      <w:szCs w:val="20"/>
      <w:lang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Standaardtabel"/>
    <w:uiPriority w:val="99"/>
    <w:rPr>
      <w:color w:val="404040"/>
      <w:sz w:val="20"/>
      <w:szCs w:val="20"/>
      <w:lang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Standaardtabel"/>
    <w:uiPriority w:val="99"/>
    <w:rPr>
      <w:color w:val="404040"/>
      <w:sz w:val="20"/>
      <w:szCs w:val="20"/>
      <w:lang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Standaardtabel"/>
    <w:uiPriority w:val="99"/>
    <w:rPr>
      <w:color w:val="404040"/>
      <w:sz w:val="20"/>
      <w:szCs w:val="20"/>
      <w:lang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Standaardtabel"/>
    <w:uiPriority w:val="99"/>
    <w:rPr>
      <w:color w:val="404040"/>
      <w:sz w:val="20"/>
      <w:szCs w:val="20"/>
      <w:lang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Standaardtab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Standaardtab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Standaardtab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Standaardtab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Standaardtab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Standaardtab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Standaardtab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bitsoffreedom.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files.bitsoffreedom.nl/s/eBb58BGCoPc6Jg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05252/2018-07-2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bitsoffreedom.nl/over-ons" TargetMode="External"/><Relationship Id="rId4" Type="http://schemas.openxmlformats.org/officeDocument/2006/relationships/footnotes" Target="footnotes.xml"/><Relationship Id="rId9" Type="http://schemas.openxmlformats.org/officeDocument/2006/relationships/hyperlink" Target="mailto:nadia@bitsoffreedo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982</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den Nulft</dc:creator>
  <dc:description/>
  <cp:lastModifiedBy>Ayla Kok</cp:lastModifiedBy>
  <cp:revision>7</cp:revision>
  <dcterms:created xsi:type="dcterms:W3CDTF">2022-05-17T07:21:00Z</dcterms:created>
  <dcterms:modified xsi:type="dcterms:W3CDTF">2022-05-23T15:26:00Z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