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7D976" w14:textId="242325E1" w:rsidR="003C0310" w:rsidRPr="003C0310" w:rsidRDefault="003C0310" w:rsidP="003C0310">
      <w:pPr>
        <w:pStyle w:val="Kop2"/>
        <w:rPr>
          <w:rFonts w:ascii="Calibri" w:hAnsi="Calibri" w:cs="Calibri"/>
          <w:sz w:val="24"/>
          <w:szCs w:val="24"/>
        </w:rPr>
      </w:pPr>
      <w:r w:rsidRPr="003C0310">
        <w:rPr>
          <w:rFonts w:ascii="Calibri" w:hAnsi="Calibri" w:cs="Calibri"/>
          <w:sz w:val="24"/>
          <w:szCs w:val="24"/>
        </w:rPr>
        <w:t xml:space="preserve">AOW-leeftijd bereikt? Dit verandert er voor uw belastingzaken </w:t>
      </w:r>
    </w:p>
    <w:p w14:paraId="1E1E7024" w14:textId="77777777" w:rsidR="003C0310" w:rsidRPr="003C0310" w:rsidRDefault="003C0310" w:rsidP="003C0310">
      <w:pPr>
        <w:pStyle w:val="BodyHvdM"/>
        <w:rPr>
          <w:rFonts w:ascii="Calibri" w:hAnsi="Calibri" w:cs="Calibri"/>
          <w:sz w:val="24"/>
          <w:szCs w:val="24"/>
          <w:lang w:eastAsia="en-US"/>
        </w:rPr>
      </w:pPr>
    </w:p>
    <w:p w14:paraId="10C0DAB1" w14:textId="77777777" w:rsidR="003C0310" w:rsidRPr="003C0310" w:rsidRDefault="003C0310" w:rsidP="003C0310">
      <w:pPr>
        <w:pStyle w:val="BodyHvdM"/>
        <w:rPr>
          <w:rFonts w:ascii="Calibri" w:hAnsi="Calibri" w:cs="Calibri"/>
          <w:sz w:val="24"/>
          <w:szCs w:val="24"/>
          <w:lang w:eastAsia="en-US"/>
        </w:rPr>
      </w:pPr>
      <w:r w:rsidRPr="003C0310">
        <w:rPr>
          <w:rFonts w:ascii="Calibri" w:hAnsi="Calibri" w:cs="Calibri"/>
          <w:sz w:val="24"/>
          <w:szCs w:val="24"/>
          <w:lang w:eastAsia="en-US"/>
        </w:rPr>
        <w:t xml:space="preserve">Als u 67 jaar wordt, ontvangt u AOW. Het bereiken van de AOW-leeftijd heeft gevolgen voor uw belastingzaken. We zetten de 5 belangrijkste veranderingen voor u op een rij.  </w:t>
      </w:r>
    </w:p>
    <w:p w14:paraId="519261F6" w14:textId="77777777" w:rsidR="003C0310" w:rsidRPr="003C0310" w:rsidRDefault="003C0310" w:rsidP="003C0310">
      <w:pPr>
        <w:pStyle w:val="BodyHvdM"/>
        <w:rPr>
          <w:rFonts w:ascii="Calibri" w:hAnsi="Calibri" w:cs="Calibri"/>
          <w:sz w:val="24"/>
          <w:szCs w:val="24"/>
          <w:lang w:eastAsia="en-US"/>
        </w:rPr>
      </w:pPr>
    </w:p>
    <w:p w14:paraId="77C4F3E7" w14:textId="77777777" w:rsidR="003C0310" w:rsidRPr="003C0310" w:rsidRDefault="003C0310" w:rsidP="003C0310">
      <w:pPr>
        <w:pStyle w:val="BodyHvdM"/>
        <w:numPr>
          <w:ilvl w:val="0"/>
          <w:numId w:val="1"/>
        </w:numPr>
        <w:rPr>
          <w:rFonts w:ascii="Calibri" w:hAnsi="Calibri" w:cs="Calibri"/>
          <w:b/>
          <w:bCs/>
          <w:sz w:val="24"/>
          <w:szCs w:val="24"/>
          <w:lang w:eastAsia="en-US"/>
        </w:rPr>
      </w:pPr>
      <w:r w:rsidRPr="003C0310">
        <w:rPr>
          <w:rFonts w:ascii="Calibri" w:hAnsi="Calibri" w:cs="Calibri"/>
          <w:b/>
          <w:bCs/>
          <w:sz w:val="24"/>
          <w:szCs w:val="24"/>
          <w:lang w:eastAsia="en-US"/>
        </w:rPr>
        <w:t>Het belastingtarief in box 1 wordt lager</w:t>
      </w:r>
    </w:p>
    <w:p w14:paraId="59CDE771" w14:textId="77777777" w:rsidR="003C0310" w:rsidRPr="003C0310" w:rsidRDefault="003C0310" w:rsidP="003C0310">
      <w:pPr>
        <w:pStyle w:val="BodyHvdM"/>
        <w:ind w:left="360"/>
        <w:rPr>
          <w:rFonts w:ascii="Calibri" w:hAnsi="Calibri" w:cs="Calibri"/>
          <w:sz w:val="24"/>
          <w:szCs w:val="24"/>
          <w:lang w:eastAsia="en-US"/>
        </w:rPr>
      </w:pPr>
      <w:r w:rsidRPr="003C0310">
        <w:rPr>
          <w:rFonts w:ascii="Calibri" w:hAnsi="Calibri" w:cs="Calibri"/>
          <w:sz w:val="24"/>
          <w:szCs w:val="24"/>
          <w:lang w:eastAsia="en-US"/>
        </w:rPr>
        <w:t xml:space="preserve">Als u de AOW-leeftijd bereikt, betaalt u een lager belastingtarief in box 1. Dit komt doordat u geen premie AOW meer hoeft te betalen. In box 1 valt onder andere uw inkomen uit uw werk en woning. </w:t>
      </w:r>
    </w:p>
    <w:p w14:paraId="4B34C413" w14:textId="77777777" w:rsidR="003C0310" w:rsidRPr="003C0310" w:rsidRDefault="003C0310" w:rsidP="003C0310">
      <w:pPr>
        <w:pStyle w:val="BodyHvdM"/>
        <w:rPr>
          <w:rFonts w:ascii="Calibri" w:hAnsi="Calibri" w:cs="Calibri"/>
          <w:sz w:val="24"/>
          <w:szCs w:val="24"/>
          <w:lang w:eastAsia="en-US"/>
        </w:rPr>
      </w:pPr>
    </w:p>
    <w:p w14:paraId="4252E791" w14:textId="77777777" w:rsidR="003C0310" w:rsidRPr="003C0310" w:rsidRDefault="003C0310" w:rsidP="003C0310">
      <w:pPr>
        <w:pStyle w:val="BodyHvdM"/>
        <w:numPr>
          <w:ilvl w:val="0"/>
          <w:numId w:val="1"/>
        </w:numPr>
        <w:rPr>
          <w:rFonts w:ascii="Calibri" w:hAnsi="Calibri" w:cs="Calibri"/>
          <w:b/>
          <w:bCs/>
          <w:sz w:val="24"/>
          <w:szCs w:val="24"/>
          <w:lang w:eastAsia="en-US"/>
        </w:rPr>
      </w:pPr>
      <w:bookmarkStart w:id="0" w:name="_Hlk181692008"/>
      <w:r w:rsidRPr="003C0310">
        <w:rPr>
          <w:rFonts w:ascii="Calibri" w:hAnsi="Calibri" w:cs="Calibri"/>
          <w:b/>
          <w:bCs/>
          <w:sz w:val="24"/>
          <w:szCs w:val="24"/>
          <w:lang w:eastAsia="en-US"/>
        </w:rPr>
        <w:t xml:space="preserve">U krijgt misschien te veel loonheffingskorting </w:t>
      </w:r>
    </w:p>
    <w:p w14:paraId="018A7747" w14:textId="77777777" w:rsidR="003C0310" w:rsidRPr="003C0310" w:rsidRDefault="003C0310" w:rsidP="003C0310">
      <w:pPr>
        <w:pStyle w:val="BodyHvdM"/>
        <w:ind w:left="360"/>
        <w:rPr>
          <w:rFonts w:ascii="Calibri" w:hAnsi="Calibri" w:cs="Calibri"/>
          <w:sz w:val="24"/>
          <w:szCs w:val="24"/>
          <w:lang w:eastAsia="en-US"/>
        </w:rPr>
      </w:pPr>
      <w:r w:rsidRPr="003C0310">
        <w:rPr>
          <w:rFonts w:ascii="Calibri" w:hAnsi="Calibri" w:cs="Calibri"/>
          <w:sz w:val="24"/>
          <w:szCs w:val="24"/>
          <w:lang w:eastAsia="en-US"/>
        </w:rPr>
        <w:t>Krijgt u naast uw AOW ook aanvullend pensioen? Dan krijgt u uitkeringen van verschillende instanties. Elke instantie houdt belasting in op het bedrag dat aan u wordt uitbetaalt, maar zij kunnen geen rekening houden met de berekening van de andere instantie. Hierbij houden zij misschien onbedoeld allemaal rekening met de loonheffingskorting. Dan betaalt u waarschijnlijk te weinig belasting. En moet u bij uw belastingaangifte aan het eind van het jaar nog belasting bijbetalen.</w:t>
      </w:r>
    </w:p>
    <w:p w14:paraId="380E8ADA" w14:textId="77777777" w:rsidR="003C0310" w:rsidRPr="003C0310" w:rsidRDefault="003C0310" w:rsidP="003C0310">
      <w:pPr>
        <w:pStyle w:val="BodyHvdM"/>
        <w:ind w:left="360"/>
        <w:rPr>
          <w:rFonts w:ascii="Calibri" w:hAnsi="Calibri" w:cs="Calibri"/>
          <w:sz w:val="24"/>
          <w:szCs w:val="24"/>
          <w:lang w:eastAsia="en-US"/>
        </w:rPr>
      </w:pPr>
    </w:p>
    <w:p w14:paraId="2956659E" w14:textId="77777777" w:rsidR="00FE183D" w:rsidRDefault="003C0310" w:rsidP="00FE183D">
      <w:pPr>
        <w:pStyle w:val="BodyHvdM"/>
        <w:ind w:left="360"/>
        <w:rPr>
          <w:rFonts w:ascii="Calibri" w:hAnsi="Calibri" w:cs="Calibri"/>
          <w:sz w:val="24"/>
          <w:szCs w:val="24"/>
          <w:lang w:eastAsia="en-US"/>
        </w:rPr>
      </w:pPr>
      <w:r w:rsidRPr="003C0310">
        <w:rPr>
          <w:rFonts w:ascii="Calibri" w:hAnsi="Calibri" w:cs="Calibri"/>
          <w:sz w:val="24"/>
          <w:szCs w:val="24"/>
          <w:lang w:eastAsia="en-US"/>
        </w:rPr>
        <w:t xml:space="preserve">U mag maar één uitkeringsinstantie rekening laten houden met de loonheffingskorting. Of door de loonheffingskorting op geen enkele uitkering te laten toepassen. In uw aangifte na afloop van het jaar wordt dan het juiste bedrag aan korting berekend. </w:t>
      </w:r>
    </w:p>
    <w:p w14:paraId="7872B45E" w14:textId="77777777" w:rsidR="00FE183D" w:rsidRDefault="00FE183D" w:rsidP="00FE183D">
      <w:pPr>
        <w:pStyle w:val="BodyHvdM"/>
        <w:ind w:left="360"/>
        <w:rPr>
          <w:rFonts w:ascii="Calibri" w:hAnsi="Calibri" w:cs="Calibri"/>
          <w:sz w:val="24"/>
          <w:szCs w:val="24"/>
          <w:lang w:eastAsia="en-US"/>
        </w:rPr>
      </w:pPr>
    </w:p>
    <w:p w14:paraId="442153A3" w14:textId="77777777" w:rsidR="004C07FC" w:rsidRDefault="003C0310" w:rsidP="004C07FC">
      <w:pPr>
        <w:pStyle w:val="BodyHvdM"/>
        <w:ind w:left="360"/>
        <w:rPr>
          <w:rFonts w:ascii="Calibri" w:hAnsi="Calibri" w:cs="Calibri"/>
          <w:sz w:val="24"/>
          <w:szCs w:val="24"/>
          <w:lang w:eastAsia="en-US"/>
        </w:rPr>
      </w:pPr>
      <w:r w:rsidRPr="003C0310">
        <w:rPr>
          <w:rFonts w:ascii="Calibri" w:hAnsi="Calibri" w:cs="Calibri"/>
          <w:sz w:val="24"/>
          <w:szCs w:val="24"/>
          <w:lang w:eastAsia="en-US"/>
        </w:rPr>
        <w:t xml:space="preserve">Kijk </w:t>
      </w:r>
      <w:hyperlink r:id="rId8" w:history="1">
        <w:r w:rsidR="00DA257F" w:rsidRPr="00DA257F">
          <w:rPr>
            <w:rStyle w:val="Hyperlink"/>
            <w:rFonts w:ascii="Calibri" w:hAnsi="Calibri" w:cs="Calibri"/>
            <w:sz w:val="24"/>
            <w:szCs w:val="24"/>
            <w:lang w:eastAsia="en-US"/>
          </w:rPr>
          <w:t>hi</w:t>
        </w:r>
        <w:r w:rsidR="00DA257F" w:rsidRPr="00DA257F">
          <w:rPr>
            <w:rStyle w:val="Hyperlink"/>
            <w:rFonts w:ascii="Calibri" w:hAnsi="Calibri" w:cs="Calibri"/>
            <w:sz w:val="24"/>
            <w:szCs w:val="24"/>
            <w:lang w:eastAsia="en-US"/>
          </w:rPr>
          <w:t>e</w:t>
        </w:r>
        <w:r w:rsidR="00DA257F" w:rsidRPr="00DA257F">
          <w:rPr>
            <w:rStyle w:val="Hyperlink"/>
            <w:rFonts w:ascii="Calibri" w:hAnsi="Calibri" w:cs="Calibri"/>
            <w:sz w:val="24"/>
            <w:szCs w:val="24"/>
            <w:lang w:eastAsia="en-US"/>
          </w:rPr>
          <w:t>r</w:t>
        </w:r>
      </w:hyperlink>
      <w:r w:rsidR="00DA257F">
        <w:rPr>
          <w:rFonts w:ascii="Calibri" w:hAnsi="Calibri" w:cs="Calibri"/>
          <w:sz w:val="24"/>
          <w:szCs w:val="24"/>
          <w:lang w:eastAsia="en-US"/>
        </w:rPr>
        <w:t xml:space="preserve"> voor</w:t>
      </w:r>
      <w:r w:rsidRPr="003C0310">
        <w:rPr>
          <w:rFonts w:ascii="Calibri" w:hAnsi="Calibri" w:cs="Calibri"/>
          <w:sz w:val="24"/>
          <w:szCs w:val="24"/>
          <w:lang w:eastAsia="en-US"/>
        </w:rPr>
        <w:t xml:space="preserve"> meer informatie over hoe u dit regelt</w:t>
      </w:r>
      <w:r w:rsidR="00DA257F">
        <w:rPr>
          <w:rFonts w:ascii="Calibri" w:hAnsi="Calibri" w:cs="Calibri"/>
          <w:sz w:val="24"/>
          <w:szCs w:val="24"/>
          <w:lang w:eastAsia="en-US"/>
        </w:rPr>
        <w:t xml:space="preserve">. </w:t>
      </w:r>
      <w:bookmarkEnd w:id="0"/>
      <w:r w:rsidR="008D2143">
        <w:rPr>
          <w:rFonts w:ascii="Calibri" w:hAnsi="Calibri" w:cs="Calibri"/>
          <w:sz w:val="24"/>
          <w:szCs w:val="24"/>
          <w:lang w:eastAsia="en-US"/>
        </w:rPr>
        <w:t>W</w:t>
      </w:r>
      <w:r w:rsidR="006265E7">
        <w:rPr>
          <w:rFonts w:ascii="Calibri" w:hAnsi="Calibri" w:cs="Calibri"/>
          <w:sz w:val="24"/>
          <w:szCs w:val="24"/>
          <w:lang w:eastAsia="en-US"/>
        </w:rPr>
        <w:t xml:space="preserve">ilt u </w:t>
      </w:r>
      <w:r w:rsidR="0026722A">
        <w:rPr>
          <w:rFonts w:ascii="Calibri" w:hAnsi="Calibri" w:cs="Calibri"/>
          <w:sz w:val="24"/>
          <w:szCs w:val="24"/>
          <w:lang w:eastAsia="en-US"/>
        </w:rPr>
        <w:t>checken</w:t>
      </w:r>
      <w:r w:rsidR="006265E7">
        <w:rPr>
          <w:rFonts w:ascii="Calibri" w:hAnsi="Calibri" w:cs="Calibri"/>
          <w:sz w:val="24"/>
          <w:szCs w:val="24"/>
          <w:lang w:eastAsia="en-US"/>
        </w:rPr>
        <w:t xml:space="preserve"> of en </w:t>
      </w:r>
      <w:r w:rsidR="006265E7" w:rsidRPr="00830E49">
        <w:rPr>
          <w:rFonts w:ascii="Calibri" w:hAnsi="Calibri" w:cs="Calibri"/>
          <w:sz w:val="24"/>
          <w:szCs w:val="24"/>
        </w:rPr>
        <w:t>waar u de loonheffingskorting het beste kunt laten toepassen</w:t>
      </w:r>
      <w:r w:rsidR="006265E7">
        <w:rPr>
          <w:rFonts w:ascii="Calibri" w:hAnsi="Calibri" w:cs="Calibri"/>
          <w:sz w:val="24"/>
          <w:szCs w:val="24"/>
        </w:rPr>
        <w:t xml:space="preserve">? En of u </w:t>
      </w:r>
      <w:r w:rsidR="006265E7" w:rsidRPr="00830E49">
        <w:rPr>
          <w:rFonts w:ascii="Calibri" w:hAnsi="Calibri" w:cs="Calibri"/>
          <w:sz w:val="24"/>
          <w:szCs w:val="24"/>
        </w:rPr>
        <w:t>een voorlopige aanslag moet aanvragen</w:t>
      </w:r>
      <w:r w:rsidR="006265E7">
        <w:rPr>
          <w:rFonts w:ascii="Calibri" w:hAnsi="Calibri" w:cs="Calibri"/>
          <w:sz w:val="24"/>
          <w:szCs w:val="24"/>
        </w:rPr>
        <w:t xml:space="preserve">? Gebruik dan het nieuwe </w:t>
      </w:r>
      <w:hyperlink r:id="rId9" w:history="1">
        <w:r w:rsidR="006265E7" w:rsidRPr="00FE183D">
          <w:rPr>
            <w:rStyle w:val="Hyperlink"/>
            <w:rFonts w:ascii="Calibri" w:hAnsi="Calibri" w:cs="Calibri"/>
            <w:sz w:val="24"/>
            <w:szCs w:val="24"/>
          </w:rPr>
          <w:t>hulpmiddel</w:t>
        </w:r>
        <w:r w:rsidR="00FE183D" w:rsidRPr="00FE183D">
          <w:rPr>
            <w:rStyle w:val="Hyperlink"/>
            <w:rFonts w:ascii="Calibri" w:hAnsi="Calibri" w:cs="Calibri"/>
            <w:sz w:val="24"/>
            <w:szCs w:val="24"/>
          </w:rPr>
          <w:t xml:space="preserve"> loonheffingskorting.</w:t>
        </w:r>
      </w:hyperlink>
    </w:p>
    <w:p w14:paraId="473655FD" w14:textId="77777777" w:rsidR="00BD4BA1" w:rsidRPr="003C0310" w:rsidRDefault="00BD4BA1" w:rsidP="003C0310">
      <w:pPr>
        <w:pStyle w:val="BodyHvdM"/>
        <w:rPr>
          <w:rFonts w:ascii="Calibri" w:hAnsi="Calibri" w:cs="Calibri"/>
          <w:sz w:val="24"/>
          <w:szCs w:val="24"/>
          <w:lang w:eastAsia="en-US"/>
        </w:rPr>
      </w:pPr>
    </w:p>
    <w:p w14:paraId="5F3FD9E9" w14:textId="77777777" w:rsidR="003C0310" w:rsidRPr="003C0310" w:rsidRDefault="003C0310" w:rsidP="003C0310">
      <w:pPr>
        <w:pStyle w:val="BodyHvdM"/>
        <w:numPr>
          <w:ilvl w:val="0"/>
          <w:numId w:val="1"/>
        </w:numPr>
        <w:rPr>
          <w:rFonts w:ascii="Calibri" w:hAnsi="Calibri" w:cs="Calibri"/>
          <w:b/>
          <w:bCs/>
          <w:sz w:val="24"/>
          <w:szCs w:val="24"/>
          <w:lang w:eastAsia="en-US"/>
        </w:rPr>
      </w:pPr>
      <w:r w:rsidRPr="003C0310">
        <w:rPr>
          <w:rFonts w:ascii="Calibri" w:hAnsi="Calibri" w:cs="Calibri"/>
          <w:b/>
          <w:bCs/>
          <w:sz w:val="24"/>
          <w:szCs w:val="24"/>
          <w:lang w:eastAsia="en-US"/>
        </w:rPr>
        <w:t>Soms wordt uw voorlopige aanslag stopgezet</w:t>
      </w:r>
    </w:p>
    <w:p w14:paraId="2F979D15" w14:textId="471FA5A9" w:rsidR="003C0310" w:rsidRPr="003C0310" w:rsidRDefault="003C0310" w:rsidP="003C0310">
      <w:pPr>
        <w:pStyle w:val="BodyHvdM"/>
        <w:ind w:left="360"/>
        <w:rPr>
          <w:rFonts w:ascii="Calibri" w:hAnsi="Calibri" w:cs="Calibri"/>
          <w:sz w:val="24"/>
          <w:szCs w:val="24"/>
          <w:lang w:eastAsia="en-US"/>
        </w:rPr>
      </w:pPr>
      <w:r w:rsidRPr="003C0310">
        <w:rPr>
          <w:rFonts w:ascii="Calibri" w:hAnsi="Calibri" w:cs="Calibri"/>
          <w:sz w:val="24"/>
          <w:szCs w:val="24"/>
          <w:lang w:eastAsia="en-US"/>
        </w:rPr>
        <w:t xml:space="preserve">Een voorlopige aanslag is een schatting van de inkomstenbelasting die u het volgende jaar moet betalen of terugkrijgt. Krijgt u de algemene heffingskorting uitbetaald via uw voorlopige aanslag? Dan </w:t>
      </w:r>
      <w:r>
        <w:rPr>
          <w:rFonts w:ascii="Calibri" w:hAnsi="Calibri" w:cs="Calibri"/>
          <w:sz w:val="24"/>
          <w:szCs w:val="24"/>
          <w:lang w:eastAsia="en-US"/>
        </w:rPr>
        <w:t>stopt de Belastingdienst</w:t>
      </w:r>
      <w:r w:rsidRPr="003C0310">
        <w:rPr>
          <w:rFonts w:ascii="Calibri" w:hAnsi="Calibri" w:cs="Calibri"/>
          <w:sz w:val="24"/>
          <w:szCs w:val="24"/>
          <w:lang w:eastAsia="en-US"/>
        </w:rPr>
        <w:t xml:space="preserve"> deze in de maand waarin u de AOW-leeftijd bereikt. Dit doe</w:t>
      </w:r>
      <w:r>
        <w:rPr>
          <w:rFonts w:ascii="Calibri" w:hAnsi="Calibri" w:cs="Calibri"/>
          <w:sz w:val="24"/>
          <w:szCs w:val="24"/>
          <w:lang w:eastAsia="en-US"/>
        </w:rPr>
        <w:t>t de Belastingdienst</w:t>
      </w:r>
      <w:r w:rsidRPr="003C0310">
        <w:rPr>
          <w:rFonts w:ascii="Calibri" w:hAnsi="Calibri" w:cs="Calibri"/>
          <w:sz w:val="24"/>
          <w:szCs w:val="24"/>
          <w:lang w:eastAsia="en-US"/>
        </w:rPr>
        <w:t xml:space="preserve"> om te voorkomen dat u moet bijbetalen aan het eind van het belastingjaar. </w:t>
      </w:r>
      <w:r>
        <w:rPr>
          <w:rFonts w:ascii="Calibri" w:hAnsi="Calibri" w:cs="Calibri"/>
          <w:sz w:val="24"/>
          <w:szCs w:val="24"/>
          <w:lang w:eastAsia="en-US"/>
        </w:rPr>
        <w:t>De Belastingdienst weet</w:t>
      </w:r>
      <w:r w:rsidRPr="003C0310">
        <w:rPr>
          <w:rFonts w:ascii="Calibri" w:hAnsi="Calibri" w:cs="Calibri"/>
          <w:sz w:val="24"/>
          <w:szCs w:val="24"/>
          <w:lang w:eastAsia="en-US"/>
        </w:rPr>
        <w:t xml:space="preserve"> namelijk niet wat uw totale inkomen wordt na het bereiken van de AOW-leeftijd.</w:t>
      </w:r>
    </w:p>
    <w:p w14:paraId="6671F582" w14:textId="77777777" w:rsidR="003C0310" w:rsidRPr="003C0310" w:rsidRDefault="003C0310" w:rsidP="003C0310">
      <w:pPr>
        <w:pStyle w:val="BodyHvdM"/>
        <w:rPr>
          <w:rFonts w:ascii="Calibri" w:hAnsi="Calibri" w:cs="Calibri"/>
          <w:sz w:val="24"/>
          <w:szCs w:val="24"/>
          <w:lang w:eastAsia="en-US"/>
        </w:rPr>
      </w:pPr>
    </w:p>
    <w:p w14:paraId="3CE475FC" w14:textId="77777777" w:rsidR="003C0310" w:rsidRPr="003C0310" w:rsidRDefault="003C0310" w:rsidP="003C0310">
      <w:pPr>
        <w:pStyle w:val="BodyHvdM"/>
        <w:ind w:left="360"/>
        <w:rPr>
          <w:rFonts w:ascii="Calibri" w:hAnsi="Calibri" w:cs="Calibri"/>
          <w:sz w:val="24"/>
          <w:szCs w:val="24"/>
          <w:lang w:eastAsia="en-US"/>
        </w:rPr>
      </w:pPr>
      <w:r w:rsidRPr="003C0310">
        <w:rPr>
          <w:rFonts w:ascii="Calibri" w:hAnsi="Calibri" w:cs="Calibri"/>
          <w:sz w:val="24"/>
          <w:szCs w:val="24"/>
          <w:lang w:eastAsia="en-US"/>
        </w:rPr>
        <w:t>Let op: Hebt u een voorlopige aanslag omdat u aftrekposten heeft? Denk er dan wel aan om uw voorlopige aanslag aan te passen als uw inkomen verandert. U doet dat via Mijn Belastingdienst.</w:t>
      </w:r>
    </w:p>
    <w:p w14:paraId="238F24C2" w14:textId="77777777" w:rsidR="003C0310" w:rsidRPr="003C0310" w:rsidRDefault="003C0310" w:rsidP="003C0310">
      <w:pPr>
        <w:pStyle w:val="BodyHvdM"/>
        <w:rPr>
          <w:rFonts w:ascii="Calibri" w:hAnsi="Calibri" w:cs="Calibri"/>
          <w:sz w:val="24"/>
          <w:szCs w:val="24"/>
          <w:lang w:eastAsia="en-US"/>
        </w:rPr>
      </w:pPr>
    </w:p>
    <w:p w14:paraId="4581E2A5" w14:textId="77777777" w:rsidR="003C0310" w:rsidRPr="003C0310" w:rsidRDefault="003C0310" w:rsidP="003C0310">
      <w:pPr>
        <w:pStyle w:val="BodyHvdM"/>
        <w:numPr>
          <w:ilvl w:val="0"/>
          <w:numId w:val="1"/>
        </w:numPr>
        <w:rPr>
          <w:rFonts w:ascii="Calibri" w:hAnsi="Calibri" w:cs="Calibri"/>
          <w:b/>
          <w:bCs/>
          <w:sz w:val="24"/>
          <w:szCs w:val="24"/>
          <w:lang w:eastAsia="en-US"/>
        </w:rPr>
      </w:pPr>
      <w:r w:rsidRPr="003C0310">
        <w:rPr>
          <w:rFonts w:ascii="Calibri" w:hAnsi="Calibri" w:cs="Calibri"/>
          <w:b/>
          <w:bCs/>
          <w:sz w:val="24"/>
          <w:szCs w:val="24"/>
          <w:lang w:eastAsia="en-US"/>
        </w:rPr>
        <w:t>Soms heeft u recht op (meer) aftrek van specifieke zorgkosten</w:t>
      </w:r>
    </w:p>
    <w:p w14:paraId="22E0A850" w14:textId="77777777" w:rsidR="003C0310" w:rsidRPr="003C0310" w:rsidRDefault="003C0310" w:rsidP="003C0310">
      <w:pPr>
        <w:pStyle w:val="BodyHvdM"/>
        <w:ind w:left="360"/>
        <w:rPr>
          <w:rFonts w:ascii="Calibri" w:hAnsi="Calibri" w:cs="Calibri"/>
          <w:sz w:val="24"/>
          <w:szCs w:val="24"/>
          <w:lang w:eastAsia="en-US"/>
        </w:rPr>
      </w:pPr>
      <w:r w:rsidRPr="003C0310">
        <w:rPr>
          <w:rFonts w:ascii="Calibri" w:hAnsi="Calibri" w:cs="Calibri"/>
          <w:sz w:val="24"/>
          <w:szCs w:val="24"/>
          <w:lang w:eastAsia="en-US"/>
        </w:rPr>
        <w:t>Is uw inkomen lager na het bereiken van de AOW-leeftijd? Uw recht op aftrek van zorgkosten, is deels afhankelijk van de hoogte van uw drempelinkomen. Bij een lager drempelinkomen komt u eerder in aanmerking voor aftrek. Kon u specifieke zorgkosten al aftrekken? Dan is dit bedrag nu misschien hoger geworden. Doet u online aangifte, dan wordt uw aftrek automatisch berekend.</w:t>
      </w:r>
    </w:p>
    <w:p w14:paraId="1FA5CCC5" w14:textId="77777777" w:rsidR="003C0310" w:rsidRPr="003C0310" w:rsidRDefault="003C0310" w:rsidP="003C0310">
      <w:pPr>
        <w:pStyle w:val="BodyHvdM"/>
        <w:ind w:left="360"/>
        <w:rPr>
          <w:rFonts w:ascii="Calibri" w:hAnsi="Calibri" w:cs="Calibri"/>
          <w:sz w:val="24"/>
          <w:szCs w:val="24"/>
          <w:lang w:eastAsia="en-US"/>
        </w:rPr>
      </w:pPr>
    </w:p>
    <w:p w14:paraId="0EC06D93" w14:textId="77777777" w:rsidR="003C0310" w:rsidRDefault="003C0310" w:rsidP="003C0310">
      <w:pPr>
        <w:pStyle w:val="BodyHvdM"/>
        <w:ind w:left="360"/>
        <w:rPr>
          <w:rFonts w:ascii="Calibri" w:hAnsi="Calibri" w:cs="Calibri"/>
          <w:sz w:val="24"/>
          <w:szCs w:val="24"/>
          <w:lang w:eastAsia="en-US"/>
        </w:rPr>
      </w:pPr>
      <w:r w:rsidRPr="003C0310">
        <w:rPr>
          <w:rFonts w:ascii="Calibri" w:hAnsi="Calibri" w:cs="Calibri"/>
          <w:sz w:val="24"/>
          <w:szCs w:val="24"/>
          <w:lang w:eastAsia="en-US"/>
        </w:rPr>
        <w:t xml:space="preserve">Is uw drempelinkomen lager dan een bepaald bedrag, dan hebt u recht op de verhoging specifieke zorgkosten. Uw zorgkosten worden in uw online aangifte automatisch </w:t>
      </w:r>
      <w:r w:rsidRPr="003C0310">
        <w:rPr>
          <w:rFonts w:ascii="Calibri" w:hAnsi="Calibri" w:cs="Calibri"/>
          <w:sz w:val="24"/>
          <w:szCs w:val="24"/>
          <w:lang w:eastAsia="en-US"/>
        </w:rPr>
        <w:lastRenderedPageBreak/>
        <w:t xml:space="preserve">verhoogd met 40% (2023). Vanaf het jaar nadat u de AOW-leeftijd hebt bereikt, zelfs met 113%. </w:t>
      </w:r>
    </w:p>
    <w:p w14:paraId="153C0454" w14:textId="77777777" w:rsidR="003C0310" w:rsidRDefault="003C0310" w:rsidP="003C0310">
      <w:pPr>
        <w:pStyle w:val="BodyHvdM"/>
        <w:ind w:left="360"/>
        <w:rPr>
          <w:rFonts w:ascii="Calibri" w:hAnsi="Calibri" w:cs="Calibri"/>
          <w:sz w:val="24"/>
          <w:szCs w:val="24"/>
          <w:lang w:eastAsia="en-US"/>
        </w:rPr>
      </w:pPr>
    </w:p>
    <w:p w14:paraId="67C2A2FD" w14:textId="2BFF38B9" w:rsidR="003C0310" w:rsidRPr="003C0310" w:rsidRDefault="003C0310" w:rsidP="003C0310">
      <w:pPr>
        <w:pStyle w:val="BodyHvdM"/>
        <w:ind w:left="360"/>
        <w:rPr>
          <w:rFonts w:asciiTheme="minorHAnsi" w:hAnsiTheme="minorHAnsi" w:cstheme="minorHAnsi"/>
          <w:lang w:eastAsia="en-US"/>
        </w:rPr>
      </w:pPr>
      <w:r w:rsidRPr="003C0310">
        <w:rPr>
          <w:rFonts w:asciiTheme="minorHAnsi" w:hAnsiTheme="minorHAnsi" w:cstheme="minorHAnsi"/>
          <w:sz w:val="24"/>
          <w:szCs w:val="24"/>
          <w:lang w:eastAsia="en-US"/>
        </w:rPr>
        <w:t xml:space="preserve">Meer informatie vindt u </w:t>
      </w:r>
      <w:hyperlink r:id="rId10" w:history="1">
        <w:r w:rsidR="004C07FC" w:rsidRPr="004C07FC">
          <w:rPr>
            <w:rStyle w:val="Hyperlink"/>
            <w:rFonts w:asciiTheme="minorHAnsi" w:hAnsiTheme="minorHAnsi" w:cstheme="minorHAnsi"/>
            <w:sz w:val="24"/>
            <w:szCs w:val="24"/>
            <w:lang w:eastAsia="en-US"/>
          </w:rPr>
          <w:t>hier</w:t>
        </w:r>
      </w:hyperlink>
      <w:r w:rsidR="004C07FC">
        <w:rPr>
          <w:rFonts w:asciiTheme="minorHAnsi" w:hAnsiTheme="minorHAnsi" w:cstheme="minorHAnsi"/>
          <w:sz w:val="24"/>
          <w:szCs w:val="24"/>
          <w:lang w:eastAsia="en-US"/>
        </w:rPr>
        <w:t>.</w:t>
      </w:r>
      <w:r w:rsidRPr="003C0310">
        <w:rPr>
          <w:rFonts w:asciiTheme="minorHAnsi" w:hAnsiTheme="minorHAnsi" w:cstheme="minorHAnsi"/>
          <w:sz w:val="24"/>
          <w:szCs w:val="24"/>
          <w:lang w:eastAsia="en-US"/>
        </w:rPr>
        <w:t xml:space="preserve"> </w:t>
      </w:r>
      <w:r w:rsidRPr="003C0310">
        <w:rPr>
          <w:rFonts w:asciiTheme="minorHAnsi" w:hAnsiTheme="minorHAnsi" w:cstheme="minorHAnsi"/>
          <w:sz w:val="24"/>
          <w:szCs w:val="24"/>
          <w:lang w:eastAsia="en-US"/>
        </w:rPr>
        <w:br/>
      </w:r>
    </w:p>
    <w:p w14:paraId="30F3B594" w14:textId="77777777" w:rsidR="003C0310" w:rsidRPr="003C0310" w:rsidRDefault="003C0310" w:rsidP="003C0310">
      <w:pPr>
        <w:pStyle w:val="BodyHvdM"/>
        <w:ind w:left="360"/>
        <w:rPr>
          <w:rFonts w:ascii="Calibri" w:hAnsi="Calibri" w:cs="Calibri"/>
          <w:sz w:val="24"/>
          <w:szCs w:val="24"/>
          <w:lang w:eastAsia="en-US"/>
        </w:rPr>
      </w:pPr>
      <w:r w:rsidRPr="003C0310">
        <w:rPr>
          <w:rFonts w:ascii="Calibri" w:hAnsi="Calibri" w:cs="Calibri"/>
          <w:sz w:val="24"/>
          <w:szCs w:val="24"/>
          <w:lang w:eastAsia="en-US"/>
        </w:rPr>
        <w:t>Let op: Als u online aangifte doet, wordt uw aftrek zorgkosten automatisch berekend. Check in uw belastingaangifte dus altijd of u ervoor in aanmerking komt!</w:t>
      </w:r>
    </w:p>
    <w:p w14:paraId="1089B74D" w14:textId="77777777" w:rsidR="003C0310" w:rsidRPr="003C0310" w:rsidRDefault="003C0310" w:rsidP="003C0310">
      <w:pPr>
        <w:pStyle w:val="BodyHvdM"/>
        <w:rPr>
          <w:rFonts w:ascii="Calibri" w:hAnsi="Calibri" w:cs="Calibri"/>
          <w:sz w:val="24"/>
          <w:szCs w:val="24"/>
          <w:lang w:eastAsia="en-US"/>
        </w:rPr>
      </w:pPr>
    </w:p>
    <w:p w14:paraId="0E49B1DC" w14:textId="77777777" w:rsidR="003C0310" w:rsidRPr="003C0310" w:rsidRDefault="003C0310" w:rsidP="003C0310">
      <w:pPr>
        <w:pStyle w:val="BodyHvdM"/>
        <w:numPr>
          <w:ilvl w:val="0"/>
          <w:numId w:val="1"/>
        </w:numPr>
        <w:rPr>
          <w:rFonts w:ascii="Calibri" w:hAnsi="Calibri" w:cs="Calibri"/>
          <w:b/>
          <w:bCs/>
          <w:sz w:val="24"/>
          <w:szCs w:val="24"/>
          <w:lang w:eastAsia="en-US"/>
        </w:rPr>
      </w:pPr>
      <w:r w:rsidRPr="003C0310">
        <w:rPr>
          <w:rFonts w:ascii="Calibri" w:hAnsi="Calibri" w:cs="Calibri"/>
          <w:b/>
          <w:bCs/>
          <w:sz w:val="24"/>
          <w:szCs w:val="24"/>
          <w:lang w:eastAsia="en-US"/>
        </w:rPr>
        <w:t>Uw toeslagen kunnen veranderen</w:t>
      </w:r>
    </w:p>
    <w:p w14:paraId="297732EF" w14:textId="77777777" w:rsidR="004C07FC" w:rsidRDefault="003C0310" w:rsidP="004C07FC">
      <w:pPr>
        <w:pStyle w:val="BodyHvdM"/>
        <w:ind w:left="360"/>
        <w:rPr>
          <w:rFonts w:ascii="Calibri" w:hAnsi="Calibri" w:cs="Calibri"/>
          <w:sz w:val="24"/>
          <w:szCs w:val="24"/>
          <w:lang w:eastAsia="en-US"/>
        </w:rPr>
      </w:pPr>
      <w:r w:rsidRPr="003C0310">
        <w:rPr>
          <w:rFonts w:ascii="Calibri" w:hAnsi="Calibri" w:cs="Calibri"/>
          <w:sz w:val="24"/>
          <w:szCs w:val="24"/>
          <w:lang w:eastAsia="en-US"/>
        </w:rPr>
        <w:t xml:space="preserve">In het jaar waarin u de AOW-leeftijd bereikt, verandert uw inkomen. Dit kan ook gevolgen hebben voor uw toeslagen. Let op: u moet uw nieuwe inkomen zélf doorgeven. Dit kunt u doen via </w:t>
      </w:r>
      <w:hyperlink r:id="rId11" w:history="1">
        <w:r w:rsidRPr="003C0310">
          <w:rPr>
            <w:rStyle w:val="Hyperlink"/>
            <w:rFonts w:ascii="Calibri" w:hAnsi="Calibri" w:cs="Calibri"/>
            <w:sz w:val="24"/>
            <w:szCs w:val="24"/>
            <w:lang w:eastAsia="en-US"/>
          </w:rPr>
          <w:t>toeslagen.nl/</w:t>
        </w:r>
        <w:proofErr w:type="spellStart"/>
        <w:r w:rsidRPr="003C0310">
          <w:rPr>
            <w:rStyle w:val="Hyperlink"/>
            <w:rFonts w:ascii="Calibri" w:hAnsi="Calibri" w:cs="Calibri"/>
            <w:sz w:val="24"/>
            <w:szCs w:val="24"/>
            <w:lang w:eastAsia="en-US"/>
          </w:rPr>
          <w:t>pasaan</w:t>
        </w:r>
      </w:hyperlink>
      <w:r w:rsidRPr="003C0310">
        <w:rPr>
          <w:rFonts w:ascii="Calibri" w:hAnsi="Calibri" w:cs="Calibri"/>
          <w:color w:val="000000"/>
          <w:sz w:val="24"/>
          <w:szCs w:val="24"/>
        </w:rPr>
        <w:t>.</w:t>
      </w:r>
      <w:proofErr w:type="spellEnd"/>
    </w:p>
    <w:p w14:paraId="10BE78E0" w14:textId="77777777" w:rsidR="004C07FC" w:rsidRDefault="004C07FC" w:rsidP="004C07FC">
      <w:pPr>
        <w:pStyle w:val="BodyHvdM"/>
        <w:ind w:left="360"/>
        <w:rPr>
          <w:rFonts w:ascii="Calibri" w:hAnsi="Calibri" w:cs="Calibri"/>
          <w:sz w:val="24"/>
          <w:szCs w:val="24"/>
          <w:lang w:eastAsia="en-US"/>
        </w:rPr>
      </w:pPr>
    </w:p>
    <w:p w14:paraId="6F7BDFC9" w14:textId="5CE9CF31" w:rsidR="003C0310" w:rsidRPr="004C07FC" w:rsidRDefault="003C0310" w:rsidP="004C07FC">
      <w:pPr>
        <w:pStyle w:val="BodyHvdM"/>
        <w:ind w:left="360"/>
        <w:rPr>
          <w:rFonts w:ascii="Calibri" w:hAnsi="Calibri" w:cs="Calibri"/>
          <w:sz w:val="24"/>
          <w:szCs w:val="24"/>
          <w:lang w:eastAsia="en-US"/>
        </w:rPr>
      </w:pPr>
      <w:r w:rsidRPr="006771E4">
        <w:rPr>
          <w:rFonts w:ascii="Calibri" w:hAnsi="Calibri" w:cs="Calibri"/>
          <w:sz w:val="22"/>
          <w:szCs w:val="22"/>
          <w:lang w:eastAsia="en-US"/>
        </w:rPr>
        <w:t xml:space="preserve">Voor meer informatie over het bereiken van de AOW-leeftijd, ga naar </w:t>
      </w:r>
      <w:hyperlink r:id="rId12" w:tgtFrame="_blank" w:history="1">
        <w:r w:rsidR="006771E4" w:rsidRPr="006771E4">
          <w:rPr>
            <w:rStyle w:val="Hyperlink"/>
            <w:rFonts w:ascii="Calibri" w:hAnsi="Calibri" w:cs="Calibri"/>
            <w:sz w:val="22"/>
            <w:szCs w:val="22"/>
          </w:rPr>
          <w:t>belastingdienst.nl/pensioen</w:t>
        </w:r>
      </w:hyperlink>
      <w:r w:rsidRPr="006771E4">
        <w:rPr>
          <w:rFonts w:ascii="Calibri" w:hAnsi="Calibri" w:cs="Calibri"/>
          <w:sz w:val="22"/>
          <w:szCs w:val="22"/>
          <w:lang w:eastAsia="en-US"/>
        </w:rPr>
        <w:t xml:space="preserve">. Komt u er niet uit? De Belastingdienst helpt u graag verder. Bel naar de Belastingtelefoon op 0800 - 0543 (gratis). Of maak een afspraak om langs te komen bij een belastingkantoor of steunpunt bij u in de buurt op </w:t>
      </w:r>
      <w:hyperlink r:id="rId13" w:history="1">
        <w:r w:rsidRPr="004C70A6">
          <w:rPr>
            <w:rStyle w:val="Hyperlink"/>
            <w:rFonts w:ascii="Calibri" w:hAnsi="Calibri" w:cs="Calibri"/>
            <w:sz w:val="22"/>
            <w:szCs w:val="22"/>
            <w:lang w:eastAsia="en-US"/>
          </w:rPr>
          <w:t>belastingdienst.nl/</w:t>
        </w:r>
        <w:r w:rsidR="000E2E61" w:rsidRPr="004C70A6">
          <w:rPr>
            <w:rStyle w:val="Hyperlink"/>
            <w:rFonts w:ascii="Calibri" w:hAnsi="Calibri" w:cs="Calibri"/>
            <w:sz w:val="22"/>
            <w:szCs w:val="22"/>
            <w:lang w:eastAsia="en-US"/>
          </w:rPr>
          <w:t>contact</w:t>
        </w:r>
      </w:hyperlink>
      <w:r w:rsidRPr="006771E4">
        <w:rPr>
          <w:rFonts w:ascii="Calibri" w:hAnsi="Calibri" w:cs="Calibri"/>
          <w:sz w:val="22"/>
          <w:szCs w:val="22"/>
          <w:lang w:eastAsia="en-US"/>
        </w:rPr>
        <w:t xml:space="preserve">. Op deze webpagina kunt u ook een afspraak maken om met de Belastingdienst te videobellen. </w:t>
      </w:r>
    </w:p>
    <w:p w14:paraId="1D41609A" w14:textId="77777777" w:rsidR="00802699" w:rsidRPr="003C0310" w:rsidRDefault="00802699">
      <w:pPr>
        <w:rPr>
          <w:rFonts w:ascii="Calibri" w:hAnsi="Calibri" w:cs="Calibri"/>
          <w:sz w:val="24"/>
          <w:szCs w:val="24"/>
        </w:rPr>
      </w:pPr>
    </w:p>
    <w:sectPr w:rsidR="00802699" w:rsidRPr="003C031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A4507"/>
    <w:multiLevelType w:val="hybridMultilevel"/>
    <w:tmpl w:val="1BE2378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7068061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310"/>
    <w:rsid w:val="000E0E2C"/>
    <w:rsid w:val="000E2E61"/>
    <w:rsid w:val="002474A8"/>
    <w:rsid w:val="0026722A"/>
    <w:rsid w:val="00354596"/>
    <w:rsid w:val="003C0310"/>
    <w:rsid w:val="004C07FC"/>
    <w:rsid w:val="004C70A6"/>
    <w:rsid w:val="00560DB9"/>
    <w:rsid w:val="006265E7"/>
    <w:rsid w:val="006771E4"/>
    <w:rsid w:val="00802699"/>
    <w:rsid w:val="00830E49"/>
    <w:rsid w:val="008C4E14"/>
    <w:rsid w:val="008D2143"/>
    <w:rsid w:val="008E0BDA"/>
    <w:rsid w:val="00964EDD"/>
    <w:rsid w:val="009861CF"/>
    <w:rsid w:val="00BD4BA1"/>
    <w:rsid w:val="00CF2EDE"/>
    <w:rsid w:val="00DA257F"/>
    <w:rsid w:val="00E87C2C"/>
    <w:rsid w:val="00EF1DC6"/>
    <w:rsid w:val="00FE183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F68CA"/>
  <w15:chartTrackingRefBased/>
  <w15:docId w15:val="{C95DDC66-4ECA-44E6-ABBC-FD1C383C5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aliases w:val="H2 HvdM"/>
    <w:basedOn w:val="BodyHvdM"/>
    <w:next w:val="BodyHvdM"/>
    <w:link w:val="Kop2Char"/>
    <w:qFormat/>
    <w:rsid w:val="003C0310"/>
    <w:pPr>
      <w:keepNext/>
      <w:keepLines/>
      <w:outlineLvl w:val="1"/>
    </w:pPr>
    <w:rPr>
      <w:rFonts w:asciiTheme="majorHAnsi" w:eastAsiaTheme="majorEastAsia" w:hAnsiTheme="majorHAnsi" w:cstheme="majorBidi"/>
      <w:b/>
      <w:color w:val="000000" w:themeColor="text1"/>
      <w:sz w:val="22"/>
      <w:szCs w:val="26"/>
      <w:lang w:eastAsia="en-US"/>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aliases w:val="H2 HvdM Char"/>
    <w:basedOn w:val="Standaardalinea-lettertype"/>
    <w:link w:val="Kop2"/>
    <w:rsid w:val="003C0310"/>
    <w:rPr>
      <w:rFonts w:asciiTheme="majorHAnsi" w:eastAsiaTheme="majorEastAsia" w:hAnsiTheme="majorHAnsi" w:cstheme="majorBidi"/>
      <w:b/>
      <w:color w:val="000000" w:themeColor="text1"/>
      <w:kern w:val="0"/>
      <w:szCs w:val="26"/>
      <w14:ligatures w14:val="none"/>
    </w:rPr>
  </w:style>
  <w:style w:type="paragraph" w:customStyle="1" w:styleId="BodyHvdM">
    <w:name w:val="Body HvdM"/>
    <w:basedOn w:val="Standaard"/>
    <w:qFormat/>
    <w:rsid w:val="003C0310"/>
    <w:pPr>
      <w:spacing w:after="0" w:line="240" w:lineRule="auto"/>
    </w:pPr>
    <w:rPr>
      <w:rFonts w:ascii="Tahoma" w:eastAsia="Times New Roman" w:hAnsi="Tahoma" w:cs="Times New Roman"/>
      <w:color w:val="333333"/>
      <w:kern w:val="0"/>
      <w:sz w:val="20"/>
      <w:szCs w:val="20"/>
      <w:lang w:eastAsia="nl-NL"/>
      <w14:ligatures w14:val="none"/>
    </w:rPr>
  </w:style>
  <w:style w:type="character" w:styleId="Verwijzingopmerking">
    <w:name w:val="annotation reference"/>
    <w:basedOn w:val="Standaardalinea-lettertype"/>
    <w:uiPriority w:val="99"/>
    <w:unhideWhenUsed/>
    <w:rsid w:val="003C0310"/>
    <w:rPr>
      <w:sz w:val="16"/>
      <w:szCs w:val="16"/>
    </w:rPr>
  </w:style>
  <w:style w:type="paragraph" w:styleId="Tekstopmerking">
    <w:name w:val="annotation text"/>
    <w:basedOn w:val="Standaard"/>
    <w:link w:val="TekstopmerkingChar"/>
    <w:uiPriority w:val="99"/>
    <w:unhideWhenUsed/>
    <w:rsid w:val="003C0310"/>
    <w:pPr>
      <w:spacing w:after="0" w:line="240" w:lineRule="auto"/>
    </w:pPr>
    <w:rPr>
      <w:rFonts w:ascii="Verdana" w:hAnsi="Verdana"/>
      <w:kern w:val="0"/>
      <w:sz w:val="20"/>
      <w:szCs w:val="20"/>
      <w14:ligatures w14:val="none"/>
    </w:rPr>
  </w:style>
  <w:style w:type="character" w:customStyle="1" w:styleId="TekstopmerkingChar">
    <w:name w:val="Tekst opmerking Char"/>
    <w:basedOn w:val="Standaardalinea-lettertype"/>
    <w:link w:val="Tekstopmerking"/>
    <w:uiPriority w:val="99"/>
    <w:rsid w:val="003C0310"/>
    <w:rPr>
      <w:rFonts w:ascii="Verdana" w:hAnsi="Verdana"/>
      <w:kern w:val="0"/>
      <w:sz w:val="20"/>
      <w:szCs w:val="20"/>
      <w14:ligatures w14:val="none"/>
    </w:rPr>
  </w:style>
  <w:style w:type="character" w:styleId="Hyperlink">
    <w:name w:val="Hyperlink"/>
    <w:basedOn w:val="Standaardalinea-lettertype"/>
    <w:rsid w:val="003C0310"/>
    <w:rPr>
      <w:color w:val="0563C1" w:themeColor="hyperlink"/>
      <w:u w:val="single"/>
    </w:rPr>
  </w:style>
  <w:style w:type="character" w:customStyle="1" w:styleId="cf01">
    <w:name w:val="cf01"/>
    <w:basedOn w:val="Standaardalinea-lettertype"/>
    <w:rsid w:val="003C0310"/>
    <w:rPr>
      <w:rFonts w:ascii="Segoe UI" w:hAnsi="Segoe UI" w:cs="Segoe UI" w:hint="default"/>
      <w:sz w:val="18"/>
      <w:szCs w:val="18"/>
    </w:rPr>
  </w:style>
  <w:style w:type="paragraph" w:styleId="Voettekst">
    <w:name w:val="footer"/>
    <w:basedOn w:val="Standaard"/>
    <w:link w:val="VoettekstChar"/>
    <w:rsid w:val="003C0310"/>
    <w:pPr>
      <w:tabs>
        <w:tab w:val="center" w:pos="4536"/>
        <w:tab w:val="right" w:pos="9072"/>
      </w:tabs>
      <w:spacing w:after="0" w:line="240" w:lineRule="auto"/>
      <w:jc w:val="right"/>
    </w:pPr>
    <w:rPr>
      <w:rFonts w:ascii="Tahoma" w:eastAsia="Times New Roman" w:hAnsi="Tahoma" w:cs="Times New Roman"/>
      <w:color w:val="333333"/>
      <w:kern w:val="0"/>
      <w:sz w:val="20"/>
      <w:szCs w:val="20"/>
      <w:lang w:eastAsia="nl-NL"/>
      <w14:ligatures w14:val="none"/>
    </w:rPr>
  </w:style>
  <w:style w:type="character" w:customStyle="1" w:styleId="VoettekstChar">
    <w:name w:val="Voettekst Char"/>
    <w:basedOn w:val="Standaardalinea-lettertype"/>
    <w:link w:val="Voettekst"/>
    <w:rsid w:val="003C0310"/>
    <w:rPr>
      <w:rFonts w:ascii="Tahoma" w:eastAsia="Times New Roman" w:hAnsi="Tahoma" w:cs="Times New Roman"/>
      <w:color w:val="333333"/>
      <w:kern w:val="0"/>
      <w:sz w:val="20"/>
      <w:szCs w:val="20"/>
      <w:lang w:eastAsia="nl-NL"/>
      <w14:ligatures w14:val="none"/>
    </w:rPr>
  </w:style>
  <w:style w:type="character" w:styleId="Onopgelostemelding">
    <w:name w:val="Unresolved Mention"/>
    <w:basedOn w:val="Standaardalinea-lettertype"/>
    <w:uiPriority w:val="99"/>
    <w:semiHidden/>
    <w:unhideWhenUsed/>
    <w:rsid w:val="006771E4"/>
    <w:rPr>
      <w:color w:val="605E5C"/>
      <w:shd w:val="clear" w:color="auto" w:fill="E1DFDD"/>
    </w:rPr>
  </w:style>
  <w:style w:type="character" w:styleId="GevolgdeHyperlink">
    <w:name w:val="FollowedHyperlink"/>
    <w:basedOn w:val="Standaardalinea-lettertype"/>
    <w:uiPriority w:val="99"/>
    <w:semiHidden/>
    <w:unhideWhenUsed/>
    <w:rsid w:val="00BD4B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09337">
      <w:bodyDiv w:val="1"/>
      <w:marLeft w:val="0"/>
      <w:marRight w:val="0"/>
      <w:marTop w:val="0"/>
      <w:marBottom w:val="0"/>
      <w:divBdr>
        <w:top w:val="none" w:sz="0" w:space="0" w:color="auto"/>
        <w:left w:val="none" w:sz="0" w:space="0" w:color="auto"/>
        <w:bottom w:val="none" w:sz="0" w:space="0" w:color="auto"/>
        <w:right w:val="none" w:sz="0" w:space="0" w:color="auto"/>
      </w:divBdr>
    </w:div>
    <w:div w:id="628125834">
      <w:bodyDiv w:val="1"/>
      <w:marLeft w:val="0"/>
      <w:marRight w:val="0"/>
      <w:marTop w:val="0"/>
      <w:marBottom w:val="0"/>
      <w:divBdr>
        <w:top w:val="none" w:sz="0" w:space="0" w:color="auto"/>
        <w:left w:val="none" w:sz="0" w:space="0" w:color="auto"/>
        <w:bottom w:val="none" w:sz="0" w:space="0" w:color="auto"/>
        <w:right w:val="none" w:sz="0" w:space="0" w:color="auto"/>
      </w:divBdr>
    </w:div>
    <w:div w:id="1381788776">
      <w:bodyDiv w:val="1"/>
      <w:marLeft w:val="0"/>
      <w:marRight w:val="0"/>
      <w:marTop w:val="0"/>
      <w:marBottom w:val="0"/>
      <w:divBdr>
        <w:top w:val="none" w:sz="0" w:space="0" w:color="auto"/>
        <w:left w:val="none" w:sz="0" w:space="0" w:color="auto"/>
        <w:bottom w:val="none" w:sz="0" w:space="0" w:color="auto"/>
        <w:right w:val="none" w:sz="0" w:space="0" w:color="auto"/>
      </w:divBdr>
    </w:div>
    <w:div w:id="1516654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elastingdienst.nl/wps/wcm/connect/nl/werk-en-inkomen/content/loonheffingskorting-hoe-vraag-ik-die-aan" TargetMode="External"/><Relationship Id="rId13" Type="http://schemas.openxmlformats.org/officeDocument/2006/relationships/hyperlink" Target="https://www.belastingdienst.nl/wps/wcm/connect/nl/contact/contac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belastingdienst.nl/wps/wcm/connect/nl/aow/aow"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toeslagen.nl/pasaan"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belastingdienst.nl/wps/wcm/connect/bldcontentnl/belastingdienst/prive/relatie_familie_en_gezondheid/gezondheid/aftrek_zorgkosten/hoe_berekent_u_uw_aftrek/" TargetMode="External"/><Relationship Id="rId4" Type="http://schemas.openxmlformats.org/officeDocument/2006/relationships/numbering" Target="numbering.xml"/><Relationship Id="rId9" Type="http://schemas.openxmlformats.org/officeDocument/2006/relationships/hyperlink" Target="https://www.belastingdienst.nl/wps/wcm/connect/nl/aow/content/hulpmiddel-aow-en-loonheffingskorting" TargetMode="Externa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219BD923A91643AC8007FCAC61C587" ma:contentTypeVersion="16" ma:contentTypeDescription="Create a new document." ma:contentTypeScope="" ma:versionID="fe4c98ede61a9b2f43bed0bb8cc1e68c">
  <xsd:schema xmlns:xsd="http://www.w3.org/2001/XMLSchema" xmlns:xs="http://www.w3.org/2001/XMLSchema" xmlns:p="http://schemas.microsoft.com/office/2006/metadata/properties" xmlns:ns2="2a95a6da-d500-4fc0-8405-b678401fc4b8" xmlns:ns3="4594deff-20e9-4adf-bd2f-06a7488c51c5" targetNamespace="http://schemas.microsoft.com/office/2006/metadata/properties" ma:root="true" ma:fieldsID="029b255bafb0259c87b91225a7accd31" ns2:_="" ns3:_="">
    <xsd:import namespace="2a95a6da-d500-4fc0-8405-b678401fc4b8"/>
    <xsd:import namespace="4594deff-20e9-4adf-bd2f-06a7488c51c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95a6da-d500-4fc0-8405-b678401fc4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b4fc2b-cf0b-434e-b111-13a9ffc5717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94deff-20e9-4adf-bd2f-06a7488c51c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0ffd786-4a1d-426d-bc54-7f8d7fd275bb}" ma:internalName="TaxCatchAll" ma:showField="CatchAllData" ma:web="4594deff-20e9-4adf-bd2f-06a7488c51c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a95a6da-d500-4fc0-8405-b678401fc4b8">
      <Terms xmlns="http://schemas.microsoft.com/office/infopath/2007/PartnerControls"/>
    </lcf76f155ced4ddcb4097134ff3c332f>
    <TaxCatchAll xmlns="4594deff-20e9-4adf-bd2f-06a7488c51c5" xsi:nil="true"/>
  </documentManagement>
</p:properties>
</file>

<file path=customXml/itemProps1.xml><?xml version="1.0" encoding="utf-8"?>
<ds:datastoreItem xmlns:ds="http://schemas.openxmlformats.org/officeDocument/2006/customXml" ds:itemID="{3D7B6F99-39BF-453E-A504-0A0ED6A391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95a6da-d500-4fc0-8405-b678401fc4b8"/>
    <ds:schemaRef ds:uri="4594deff-20e9-4adf-bd2f-06a7488c51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F8D351-D6B4-4766-BE57-89157B449657}">
  <ds:schemaRefs>
    <ds:schemaRef ds:uri="http://schemas.microsoft.com/sharepoint/v3/contenttype/forms"/>
  </ds:schemaRefs>
</ds:datastoreItem>
</file>

<file path=customXml/itemProps3.xml><?xml version="1.0" encoding="utf-8"?>
<ds:datastoreItem xmlns:ds="http://schemas.openxmlformats.org/officeDocument/2006/customXml" ds:itemID="{25E8A06E-1BC2-4D64-BBB0-BE6E589EA9B4}">
  <ds:schemaRefs>
    <ds:schemaRef ds:uri="http://schemas.microsoft.com/office/2006/metadata/properties"/>
    <ds:schemaRef ds:uri="http://schemas.microsoft.com/office/infopath/2007/PartnerControls"/>
    <ds:schemaRef ds:uri="2a95a6da-d500-4fc0-8405-b678401fc4b8"/>
    <ds:schemaRef ds:uri="4594deff-20e9-4adf-bd2f-06a7488c51c5"/>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677</Words>
  <Characters>3726</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van Emmerik</dc:creator>
  <cp:keywords/>
  <dc:description/>
  <cp:lastModifiedBy>Jill Neuvenheim</cp:lastModifiedBy>
  <cp:revision>15</cp:revision>
  <dcterms:created xsi:type="dcterms:W3CDTF">2026-01-06T15:34:00Z</dcterms:created>
  <dcterms:modified xsi:type="dcterms:W3CDTF">2026-01-13T09:25:00Z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0x010100AC219BD923A91643AC8007FCAC61C587</vt:lpwstr>
  </property>
  <property fmtid="{D5CDD505-2E9C-101B-9397-08002B2CF9AE}" pid="3" name="MediaServiceImageTags">
    <vt:lpwstr/>
  </property>
</Properties>
</file>